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1629850F">
      <w:pPr>
        <w:snapToGrid w:val="0"/>
        <w:spacing w:beforeLines="50" w:line="360" w:lineRule="auto"/>
        <w:jc w:val="center"/>
        <w:rPr>
          <w:rStyle w:val="51"/>
          <w:rFonts w:hint="default" w:asciiTheme="minorEastAsia" w:hAnsiTheme="minorEastAsia" w:eastAsiaTheme="minorEastAsia" w:cstheme="minorEastAsia"/>
          <w:b/>
          <w:bCs/>
          <w:color w:val="000000"/>
          <w:sz w:val="32"/>
          <w:szCs w:val="32"/>
          <w:lang w:val="en-US" w:eastAsia="zh-CN"/>
        </w:rPr>
      </w:pPr>
      <w:bookmarkStart w:id="1" w:name="_Toc13824"/>
      <w:r>
        <w:rPr>
          <w:rFonts w:hint="eastAsia" w:ascii="宋体" w:hAnsi="宋体" w:cs="宋体"/>
          <w:b/>
          <w:sz w:val="32"/>
          <w:szCs w:val="32"/>
        </w:rPr>
        <w:t>项目名称：</w:t>
      </w:r>
      <w:bookmarkEnd w:id="1"/>
      <w:r>
        <w:rPr>
          <w:rFonts w:hint="eastAsia" w:asciiTheme="minorEastAsia" w:hAnsiTheme="minorEastAsia" w:eastAsiaTheme="minorEastAsia" w:cstheme="minorEastAsia"/>
          <w:b/>
          <w:bCs/>
          <w:i w:val="0"/>
          <w:iCs w:val="0"/>
          <w:caps w:val="0"/>
          <w:color w:val="333333"/>
          <w:spacing w:val="0"/>
          <w:kern w:val="0"/>
          <w:sz w:val="32"/>
          <w:szCs w:val="32"/>
          <w:shd w:val="clear" w:fill="FFFFFF"/>
          <w:lang w:val="en-US" w:eastAsia="zh-CN" w:bidi="ar"/>
        </w:rPr>
        <w:t>融水苗族自治县人民医院</w:t>
      </w:r>
      <w:r>
        <w:rPr>
          <w:rStyle w:val="51"/>
          <w:rFonts w:hint="eastAsia" w:asciiTheme="minorEastAsia" w:hAnsiTheme="minorEastAsia" w:eastAsiaTheme="minorEastAsia" w:cstheme="minorEastAsia"/>
          <w:b/>
          <w:bCs/>
          <w:color w:val="000000"/>
          <w:sz w:val="32"/>
          <w:szCs w:val="32"/>
        </w:rPr>
        <w:t>双通道注射泵</w:t>
      </w:r>
      <w:r>
        <w:rPr>
          <w:rStyle w:val="51"/>
          <w:rFonts w:hint="eastAsia" w:asciiTheme="minorEastAsia" w:hAnsiTheme="minorEastAsia" w:eastAsiaTheme="minorEastAsia" w:cstheme="minorEastAsia"/>
          <w:b/>
          <w:bCs/>
          <w:color w:val="000000"/>
          <w:sz w:val="32"/>
          <w:szCs w:val="32"/>
          <w:lang w:eastAsia="zh-CN"/>
        </w:rPr>
        <w:t>、</w:t>
      </w:r>
      <w:r>
        <w:rPr>
          <w:rStyle w:val="51"/>
          <w:rFonts w:hint="eastAsia" w:asciiTheme="minorEastAsia" w:hAnsiTheme="minorEastAsia" w:eastAsiaTheme="minorEastAsia" w:cstheme="minorEastAsia"/>
          <w:b/>
          <w:bCs/>
          <w:color w:val="000000"/>
          <w:sz w:val="32"/>
          <w:szCs w:val="32"/>
          <w:lang w:val="en-US" w:eastAsia="zh-CN"/>
        </w:rPr>
        <w:t>输液泵</w:t>
      </w:r>
    </w:p>
    <w:p w14:paraId="7B6F965F">
      <w:pPr>
        <w:snapToGrid w:val="0"/>
        <w:spacing w:beforeLines="50" w:line="360" w:lineRule="auto"/>
        <w:jc w:val="center"/>
        <w:rPr>
          <w:rFonts w:ascii="宋体" w:hAnsi="宋体" w:cs="宋体"/>
          <w:b/>
          <w:bCs/>
          <w:sz w:val="32"/>
          <w:szCs w:val="32"/>
        </w:rPr>
      </w:pPr>
      <w:r>
        <w:rPr>
          <w:rFonts w:hint="eastAsia" w:asciiTheme="minorEastAsia" w:hAnsiTheme="minorEastAsia" w:eastAsiaTheme="minorEastAsia" w:cstheme="minorEastAsia"/>
          <w:b/>
          <w:bCs/>
          <w:i w:val="0"/>
          <w:iCs w:val="0"/>
          <w:caps w:val="0"/>
          <w:color w:val="333333"/>
          <w:spacing w:val="0"/>
          <w:kern w:val="0"/>
          <w:sz w:val="32"/>
          <w:szCs w:val="32"/>
          <w:shd w:val="clear" w:fill="FFFFFF"/>
          <w:lang w:val="en-US" w:eastAsia="zh-CN" w:bidi="ar"/>
        </w:rPr>
        <w:t>采购项目</w:t>
      </w:r>
    </w:p>
    <w:p w14:paraId="767FE7ED">
      <w:pPr>
        <w:pStyle w:val="25"/>
        <w:tabs>
          <w:tab w:val="left" w:pos="3060"/>
        </w:tabs>
        <w:snapToGrid w:val="0"/>
        <w:spacing w:before="120" w:after="120" w:line="360" w:lineRule="auto"/>
        <w:jc w:val="center"/>
        <w:rPr>
          <w:rFonts w:hint="eastAsia"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RYCG202606</w:t>
      </w:r>
      <w:r>
        <w:rPr>
          <w:rFonts w:hint="eastAsia" w:hAnsi="宋体" w:cs="宋体"/>
          <w:b/>
          <w:bCs/>
          <w:sz w:val="32"/>
          <w:szCs w:val="32"/>
          <w:lang w:val="en-US" w:eastAsia="zh-CN"/>
        </w:rPr>
        <w:t>8</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w:t>
      </w:r>
      <w:r>
        <w:rPr>
          <w:rFonts w:hint="eastAsia" w:ascii="宋体" w:hAnsi="宋体" w:cs="宋体"/>
          <w:b/>
          <w:sz w:val="32"/>
          <w:szCs w:val="32"/>
          <w:lang w:val="en-US" w:eastAsia="zh-CN"/>
        </w:rPr>
        <w:t>7</w:t>
      </w:r>
      <w:r>
        <w:rPr>
          <w:rFonts w:hint="eastAsia" w:ascii="宋体" w:hAnsi="宋体" w:cs="宋体"/>
          <w:b/>
          <w:sz w:val="32"/>
          <w:szCs w:val="32"/>
        </w:rPr>
        <w:t>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t>3</w:t>
      </w:r>
      <w:r>
        <w:rPr>
          <w:rFonts w:hint="eastAsia"/>
        </w:rPr>
        <w:fldChar w:fldCharType="end"/>
      </w:r>
    </w:p>
    <w:p w14:paraId="3204BFAE">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1CFC2DC9">
      <w:pPr>
        <w:pStyle w:val="32"/>
        <w:tabs>
          <w:tab w:val="right" w:leader="dot" w:pos="9071"/>
          <w:tab w:val="clear" w:pos="8398"/>
        </w:tabs>
        <w:spacing w:line="560" w:lineRule="exact"/>
        <w:ind w:firstLine="0" w:firstLineChars="0"/>
        <w:rPr>
          <w:rFonts w:hint="eastAsia" w:eastAsia="宋体"/>
          <w:lang w:val="en-US" w:eastAsia="zh-CN"/>
        </w:rPr>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lang w:val="en-US" w:eastAsia="zh-CN"/>
        </w:rPr>
        <w:t>9</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199AF12E">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r>
        <w:rPr>
          <w:rFonts w:hint="eastAsia" w:ascii="宋体" w:hAnsi="宋体" w:cs="宋体"/>
          <w:kern w:val="1"/>
          <w:szCs w:val="21"/>
        </w:rPr>
        <w:t>组织院内议价，欢迎符合资格条件的供应商参与。</w:t>
      </w:r>
    </w:p>
    <w:p w14:paraId="4885F4AA">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1602DB02">
      <w:pPr>
        <w:spacing w:line="360" w:lineRule="auto"/>
        <w:ind w:firstLine="422" w:firstLineChars="200"/>
        <w:rPr>
          <w:rFonts w:ascii="宋体" w:hAnsi="宋体" w:cs="宋体"/>
          <w:bCs/>
          <w:szCs w:val="21"/>
        </w:rPr>
      </w:pPr>
      <w:r>
        <w:rPr>
          <w:rFonts w:hint="eastAsia" w:ascii="宋体" w:hAnsi="宋体" w:cs="宋体"/>
          <w:b/>
          <w:szCs w:val="21"/>
        </w:rPr>
        <w:t>1.项目名称：</w:t>
      </w:r>
      <w:r>
        <w:rPr>
          <w:rFonts w:hint="eastAsia" w:ascii="宋体" w:hAnsi="宋体" w:eastAsia="宋体" w:cs="宋体"/>
          <w:i w:val="0"/>
          <w:iCs w:val="0"/>
          <w:caps w:val="0"/>
          <w:color w:val="333333"/>
          <w:spacing w:val="0"/>
          <w:kern w:val="0"/>
          <w:sz w:val="21"/>
          <w:szCs w:val="21"/>
          <w:shd w:val="clear" w:fill="FFFFFF"/>
          <w:lang w:val="en-US" w:eastAsia="zh-CN" w:bidi="ar"/>
        </w:rPr>
        <w:t>融水苗族自治县人民医院</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p>
    <w:p w14:paraId="31CD0FD0">
      <w:pPr>
        <w:spacing w:line="360" w:lineRule="auto"/>
        <w:ind w:firstLine="422" w:firstLineChars="200"/>
        <w:rPr>
          <w:rFonts w:hint="eastAsia" w:ascii="宋体" w:hAnsi="宋体" w:eastAsia="宋体" w:cs="宋体"/>
          <w:bCs/>
          <w:szCs w:val="21"/>
          <w:lang w:val="en-US" w:eastAsia="zh-CN"/>
        </w:rPr>
      </w:pPr>
      <w:r>
        <w:rPr>
          <w:rFonts w:hint="eastAsia" w:ascii="宋体" w:hAnsi="宋体" w:cs="宋体"/>
          <w:b/>
          <w:szCs w:val="21"/>
        </w:rPr>
        <w:t>2.项目编号：</w:t>
      </w:r>
      <w:r>
        <w:rPr>
          <w:rFonts w:hint="eastAsia" w:ascii="宋体" w:hAnsi="宋体" w:cs="宋体"/>
          <w:bCs/>
          <w:szCs w:val="21"/>
        </w:rPr>
        <w:t>RYCG202606</w:t>
      </w:r>
      <w:r>
        <w:rPr>
          <w:rFonts w:hint="eastAsia" w:ascii="宋体" w:hAnsi="宋体" w:cs="宋体"/>
          <w:bCs/>
          <w:szCs w:val="21"/>
          <w:lang w:val="en-US" w:eastAsia="zh-CN"/>
        </w:rPr>
        <w:t>8</w:t>
      </w:r>
    </w:p>
    <w:p w14:paraId="7AAA72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2" w:firstLineChars="200"/>
        <w:jc w:val="left"/>
        <w:rPr>
          <w:rFonts w:hint="eastAsia" w:asciiTheme="minorEastAsia" w:hAnsiTheme="minorEastAsia" w:eastAsiaTheme="minorEastAsia" w:cstheme="minorEastAsia"/>
          <w:color w:val="000000"/>
          <w:sz w:val="21"/>
          <w:szCs w:val="21"/>
          <w:lang w:val="en-US" w:eastAsia="zh-CN"/>
        </w:rPr>
      </w:pPr>
      <w:r>
        <w:rPr>
          <w:rFonts w:hint="eastAsia" w:ascii="宋体" w:hAnsi="宋体" w:cs="宋体"/>
          <w:b/>
          <w:szCs w:val="21"/>
        </w:rPr>
        <w:t>3.采购</w:t>
      </w:r>
      <w:r>
        <w:rPr>
          <w:rFonts w:hint="eastAsia" w:ascii="宋体" w:hAnsi="宋体" w:cs="宋体"/>
          <w:b/>
          <w:szCs w:val="21"/>
          <w:lang w:val="en-US" w:eastAsia="zh-CN"/>
        </w:rPr>
        <w:t>内容及</w:t>
      </w:r>
      <w:r>
        <w:rPr>
          <w:rFonts w:hint="eastAsia" w:ascii="宋体" w:hAnsi="宋体" w:cs="宋体"/>
          <w:b/>
          <w:szCs w:val="21"/>
        </w:rPr>
        <w:t>控制价：</w:t>
      </w:r>
      <w:r>
        <w:rPr>
          <w:rFonts w:hint="eastAsia" w:ascii="宋体" w:hAnsi="宋体" w:cs="宋体"/>
          <w:b/>
          <w:szCs w:val="21"/>
          <w:lang w:val="en-US" w:eastAsia="zh-CN"/>
        </w:rPr>
        <w:t xml:space="preserve">   </w:t>
      </w:r>
      <w:r>
        <w:rPr>
          <w:rFonts w:hint="eastAsia" w:ascii="宋体" w:hAnsi="宋体" w:cs="宋体"/>
          <w:b/>
          <w:sz w:val="21"/>
          <w:szCs w:val="21"/>
          <w:lang w:val="en-US" w:eastAsia="zh-CN"/>
        </w:rPr>
        <w:t xml:space="preserve"> </w:t>
      </w:r>
      <w:r>
        <w:rPr>
          <w:rFonts w:hint="eastAsia" w:asciiTheme="minorEastAsia" w:hAnsiTheme="minorEastAsia" w:eastAsiaTheme="minorEastAsia" w:cstheme="minorEastAsia"/>
          <w:color w:val="000000"/>
          <w:sz w:val="21"/>
          <w:szCs w:val="21"/>
        </w:rPr>
        <w:t>输液泵：</w:t>
      </w:r>
      <w:r>
        <w:rPr>
          <w:rFonts w:hint="eastAsia" w:asciiTheme="minorEastAsia" w:hAnsiTheme="minorEastAsia" w:eastAsiaTheme="minorEastAsia" w:cstheme="minorEastAsia"/>
          <w:color w:val="000000"/>
          <w:sz w:val="21"/>
          <w:szCs w:val="21"/>
          <w:lang w:val="en-US" w:eastAsia="zh-CN"/>
        </w:rPr>
        <w:t xml:space="preserve">  10</w:t>
      </w:r>
      <w:r>
        <w:rPr>
          <w:rFonts w:hint="eastAsia" w:asciiTheme="minorEastAsia" w:hAnsiTheme="minorEastAsia" w:eastAsiaTheme="minorEastAsia" w:cstheme="minorEastAsia"/>
          <w:color w:val="000000"/>
          <w:sz w:val="21"/>
          <w:szCs w:val="21"/>
        </w:rPr>
        <w:t>台</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lang w:val="en-US" w:eastAsia="zh-CN"/>
        </w:rPr>
        <w:t>控制单价：3000元/台；</w:t>
      </w:r>
    </w:p>
    <w:p w14:paraId="015548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310" w:firstLineChars="1100"/>
        <w:jc w:val="left"/>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color w:val="000000"/>
          <w:sz w:val="21"/>
          <w:szCs w:val="21"/>
        </w:rPr>
        <w:t>双通道注射泵：</w:t>
      </w:r>
      <w:r>
        <w:rPr>
          <w:rFonts w:hint="eastAsia" w:asciiTheme="minorEastAsia" w:hAnsiTheme="minorEastAsia" w:eastAsiaTheme="minorEastAsia" w:cstheme="minorEastAsia"/>
          <w:color w:val="000000"/>
          <w:sz w:val="21"/>
          <w:szCs w:val="21"/>
          <w:lang w:val="en-US" w:eastAsia="zh-CN"/>
        </w:rPr>
        <w:t xml:space="preserve">  20</w:t>
      </w:r>
      <w:r>
        <w:rPr>
          <w:rFonts w:hint="eastAsia" w:asciiTheme="minorEastAsia" w:hAnsiTheme="minorEastAsia" w:eastAsiaTheme="minorEastAsia" w:cstheme="minorEastAsia"/>
          <w:color w:val="000000"/>
          <w:sz w:val="21"/>
          <w:szCs w:val="21"/>
        </w:rPr>
        <w:t>台</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lang w:val="en-US" w:eastAsia="zh-CN"/>
        </w:rPr>
        <w:t>控制单价：5000元/台；</w:t>
      </w:r>
      <w:bookmarkStart w:id="9" w:name="_GoBack"/>
      <w:bookmarkEnd w:id="9"/>
    </w:p>
    <w:p w14:paraId="3B12A3C0">
      <w:pPr>
        <w:spacing w:line="360" w:lineRule="auto"/>
        <w:ind w:firstLine="420" w:firstLineChars="200"/>
        <w:rPr>
          <w:rFonts w:ascii="宋体" w:hAnsi="宋体" w:cs="宋体"/>
          <w:bCs/>
          <w:szCs w:val="21"/>
        </w:rPr>
      </w:pPr>
      <w:r>
        <w:rPr>
          <w:rFonts w:hint="eastAsia" w:ascii="宋体" w:hAnsi="宋体" w:cs="宋体"/>
          <w:bCs/>
          <w:szCs w:val="21"/>
        </w:rPr>
        <w:t>超控制价报价无效。</w:t>
      </w:r>
    </w:p>
    <w:p w14:paraId="7BE41A03">
      <w:pPr>
        <w:pStyle w:val="2"/>
        <w:keepNext w:val="0"/>
        <w:widowControl/>
        <w:spacing w:line="360" w:lineRule="atLeast"/>
        <w:ind w:firstLine="422" w:firstLineChars="200"/>
        <w:rPr>
          <w:rFonts w:hint="default" w:ascii="宋体" w:hAnsi="宋体" w:eastAsia="宋体" w:cs="宋体"/>
          <w:szCs w:val="21"/>
          <w:lang w:val="en-US" w:eastAsia="zh-CN"/>
        </w:rPr>
      </w:pPr>
      <w:r>
        <w:rPr>
          <w:rFonts w:hint="eastAsia" w:ascii="宋体" w:hAnsi="宋体" w:cs="宋体"/>
          <w:b/>
          <w:szCs w:val="21"/>
          <w:lang w:val="en-US" w:eastAsia="zh-CN"/>
        </w:rPr>
        <w:t>二</w:t>
      </w:r>
      <w:r>
        <w:rPr>
          <w:rFonts w:hint="eastAsia" w:ascii="宋体" w:hAnsi="宋体" w:cs="宋体"/>
          <w:b/>
          <w:szCs w:val="21"/>
        </w:rPr>
        <w:t>、采购需求（核心参数）：详见</w:t>
      </w:r>
      <w:r>
        <w:rPr>
          <w:rFonts w:hint="eastAsia" w:ascii="宋体" w:hAnsi="宋体" w:cs="宋体"/>
          <w:b/>
          <w:szCs w:val="21"/>
          <w:lang w:val="en-US" w:eastAsia="zh-CN"/>
        </w:rPr>
        <w:t>第三章</w:t>
      </w:r>
      <w:r>
        <w:rPr>
          <w:rFonts w:hint="eastAsia" w:ascii="宋体" w:hAnsi="宋体" w:cs="宋体"/>
          <w:b/>
          <w:szCs w:val="21"/>
        </w:rPr>
        <w:t>（</w:t>
      </w:r>
      <w:r>
        <w:rPr>
          <w:color w:val="000000"/>
          <w:szCs w:val="21"/>
        </w:rPr>
        <w:t>融水苗族自治县人民医院</w:t>
      </w:r>
      <w:r>
        <w:rPr>
          <w:color w:val="000000"/>
          <w:sz w:val="21"/>
          <w:szCs w:val="21"/>
        </w:rPr>
        <w:t>双通道注射泵</w:t>
      </w:r>
      <w:r>
        <w:rPr>
          <w:rFonts w:hint="eastAsia"/>
          <w:color w:val="000000"/>
          <w:sz w:val="21"/>
          <w:szCs w:val="21"/>
          <w:lang w:eastAsia="zh-CN"/>
        </w:rPr>
        <w:t>、</w:t>
      </w:r>
      <w:r>
        <w:rPr>
          <w:color w:val="000000"/>
          <w:sz w:val="21"/>
          <w:szCs w:val="21"/>
        </w:rPr>
        <w:t>输液泵</w:t>
      </w:r>
      <w:r>
        <w:rPr>
          <w:rFonts w:hint="eastAsia"/>
          <w:color w:val="000000"/>
          <w:sz w:val="21"/>
          <w:szCs w:val="21"/>
          <w:lang w:val="en-US" w:eastAsia="zh-CN"/>
        </w:rPr>
        <w:t>采购项目</w:t>
      </w:r>
      <w:r>
        <w:rPr>
          <w:color w:val="000000"/>
          <w:sz w:val="21"/>
          <w:szCs w:val="21"/>
        </w:rPr>
        <w:t>需求</w:t>
      </w:r>
      <w:r>
        <w:rPr>
          <w:rFonts w:hint="eastAsia" w:ascii="宋体" w:hAnsi="宋体" w:cs="宋体"/>
          <w:szCs w:val="21"/>
        </w:rPr>
        <w:t>）</w:t>
      </w:r>
      <w:r>
        <w:rPr>
          <w:rFonts w:hint="eastAsia" w:ascii="宋体" w:hAnsi="宋体" w:cs="宋体"/>
          <w:szCs w:val="21"/>
          <w:lang w:val="en-US" w:eastAsia="zh-CN"/>
        </w:rPr>
        <w:t>。</w:t>
      </w:r>
    </w:p>
    <w:p w14:paraId="3B6B0D33">
      <w:pPr>
        <w:pStyle w:val="2"/>
        <w:keepNext w:val="0"/>
        <w:widowControl/>
        <w:spacing w:line="360" w:lineRule="atLeast"/>
        <w:ind w:firstLine="422" w:firstLineChars="200"/>
        <w:rPr>
          <w:rFonts w:hint="eastAsia" w:ascii="宋体" w:hAnsi="宋体" w:cs="宋体"/>
          <w:szCs w:val="21"/>
        </w:rPr>
      </w:pPr>
      <w:r>
        <w:rPr>
          <w:rFonts w:hint="eastAsia" w:ascii="宋体" w:hAnsi="宋体" w:cs="宋体"/>
          <w:szCs w:val="21"/>
          <w:lang w:val="en-US" w:eastAsia="zh-CN"/>
        </w:rPr>
        <w:t>三、</w:t>
      </w:r>
      <w:r>
        <w:rPr>
          <w:rFonts w:hint="eastAsia" w:ascii="宋体" w:hAnsi="宋体" w:cs="宋体"/>
          <w:b/>
          <w:bCs/>
          <w:szCs w:val="21"/>
          <w:lang w:val="en-US" w:eastAsia="zh-CN"/>
        </w:rPr>
        <w:t>报价表</w:t>
      </w:r>
      <w:r>
        <w:rPr>
          <w:rFonts w:hint="eastAsia" w:ascii="宋体" w:hAnsi="宋体" w:cs="宋体"/>
          <w:szCs w:val="21"/>
          <w:lang w:val="en-US" w:eastAsia="zh-CN"/>
        </w:rPr>
        <w:t>：</w:t>
      </w:r>
      <w:r>
        <w:rPr>
          <w:rFonts w:hint="eastAsia" w:ascii="宋体" w:hAnsi="宋体" w:cs="宋体"/>
          <w:b/>
          <w:szCs w:val="21"/>
        </w:rPr>
        <w:t>详见附件（</w:t>
      </w:r>
      <w:r>
        <w:rPr>
          <w:color w:val="000000"/>
          <w:szCs w:val="21"/>
        </w:rPr>
        <w:t>融水苗族自治县人民医院</w:t>
      </w:r>
      <w:r>
        <w:rPr>
          <w:color w:val="000000"/>
          <w:sz w:val="21"/>
          <w:szCs w:val="21"/>
        </w:rPr>
        <w:t>双通道注射泵</w:t>
      </w:r>
      <w:r>
        <w:rPr>
          <w:rFonts w:hint="eastAsia"/>
          <w:color w:val="000000"/>
          <w:sz w:val="21"/>
          <w:szCs w:val="21"/>
          <w:lang w:eastAsia="zh-CN"/>
        </w:rPr>
        <w:t>、</w:t>
      </w:r>
      <w:r>
        <w:rPr>
          <w:color w:val="000000"/>
          <w:sz w:val="21"/>
          <w:szCs w:val="21"/>
        </w:rPr>
        <w:t>输液泵</w:t>
      </w:r>
      <w:r>
        <w:rPr>
          <w:rFonts w:hint="eastAsia"/>
          <w:color w:val="000000"/>
          <w:sz w:val="21"/>
          <w:szCs w:val="21"/>
          <w:lang w:val="en-US" w:eastAsia="zh-CN"/>
        </w:rPr>
        <w:t>采购项目报价表</w:t>
      </w:r>
      <w:r>
        <w:rPr>
          <w:rFonts w:hint="eastAsia" w:ascii="宋体" w:hAnsi="宋体" w:cs="宋体"/>
          <w:szCs w:val="21"/>
        </w:rPr>
        <w:t>）</w:t>
      </w:r>
    </w:p>
    <w:p w14:paraId="282C7DA1">
      <w:pPr>
        <w:ind w:firstLine="420" w:firstLineChars="200"/>
        <w:rPr>
          <w:rFonts w:hint="default" w:eastAsia="宋体"/>
          <w:lang w:val="en-US" w:eastAsia="zh-CN"/>
        </w:rPr>
      </w:pPr>
    </w:p>
    <w:p w14:paraId="626738CA">
      <w:pPr>
        <w:spacing w:line="360" w:lineRule="auto"/>
        <w:ind w:firstLine="422" w:firstLineChars="200"/>
        <w:rPr>
          <w:rFonts w:ascii="宋体" w:hAnsi="宋体" w:cs="宋体"/>
          <w:b/>
          <w:szCs w:val="21"/>
        </w:rPr>
      </w:pPr>
      <w:r>
        <w:rPr>
          <w:rFonts w:hint="eastAsia" w:ascii="宋体" w:hAnsi="宋体" w:cs="宋体"/>
          <w:b/>
          <w:szCs w:val="21"/>
        </w:rPr>
        <w:t>四、供应商资质要求：</w:t>
      </w:r>
    </w:p>
    <w:p w14:paraId="5FD6179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1.具有独立承担民事责任的能力，提供有效的营业执照。</w:t>
      </w:r>
    </w:p>
    <w:p w14:paraId="7372D0B2">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2.具有良好的商业信誉和健全的财务会计制度。</w:t>
      </w:r>
    </w:p>
    <w:p w14:paraId="5539AB7C">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3.具有有效的医疗器械生产许可证或医疗器械经营许可证。</w:t>
      </w:r>
    </w:p>
    <w:p w14:paraId="0894396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4.所投产品具有有效的医疗器械注册证及注册登记表。</w:t>
      </w:r>
    </w:p>
    <w:p w14:paraId="6232D552">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5.参加采购活动前 3 年内，在经营活动中无重大违法记录。</w:t>
      </w:r>
    </w:p>
    <w:p w14:paraId="091726C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对在“信用中国”网站(www.creditchina.gov.cn)、中国政府采购网(www.ccap.gov.cn)被列入失信被执行人、重大税收违法案件当事人名单、政府采购严重违法失信行为记录名单及其他不符合《中华人民共和国政府采购法》第二十二条规定条件的供应商,不得参与采购活动。</w:t>
      </w:r>
    </w:p>
    <w:p w14:paraId="5AE157A6">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7.授权文件：法定代表人身份证明及授权委托书（若委托代理人参与投标），授权委托书需明确委托权限、委托期限，签字盖章齐全。</w:t>
      </w:r>
    </w:p>
    <w:p w14:paraId="550F0382">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8.本项目不接受联合体磋商，不允许分包、转包。</w:t>
      </w:r>
    </w:p>
    <w:p w14:paraId="68A460D6">
      <w:pPr>
        <w:spacing w:line="360" w:lineRule="auto"/>
        <w:ind w:firstLine="422" w:firstLineChars="200"/>
        <w:rPr>
          <w:rFonts w:ascii="宋体" w:hAnsi="宋体" w:cs="宋体"/>
          <w:b/>
          <w:szCs w:val="21"/>
        </w:rPr>
      </w:pPr>
      <w:r>
        <w:rPr>
          <w:rFonts w:hint="eastAsia" w:ascii="宋体" w:hAnsi="宋体" w:cs="宋体"/>
          <w:b/>
          <w:szCs w:val="21"/>
        </w:rPr>
        <w:t>五、院内议价文件的获取：</w:t>
      </w:r>
    </w:p>
    <w:p w14:paraId="45CE6F13">
      <w:pPr>
        <w:spacing w:line="360" w:lineRule="auto"/>
        <w:ind w:firstLine="420" w:firstLineChars="200"/>
        <w:rPr>
          <w:rFonts w:ascii="宋体" w:hAnsi="宋体" w:cs="宋体"/>
          <w:szCs w:val="21"/>
        </w:rPr>
      </w:pPr>
      <w:r>
        <w:rPr>
          <w:rFonts w:hint="eastAsia" w:ascii="宋体" w:hAnsi="宋体" w:cs="宋体"/>
          <w:szCs w:val="21"/>
        </w:rPr>
        <w:t>1.获取与截至时间：2026 年</w:t>
      </w:r>
      <w:r>
        <w:rPr>
          <w:rFonts w:hint="eastAsia" w:ascii="宋体" w:hAnsi="宋体" w:cs="宋体"/>
          <w:szCs w:val="21"/>
          <w:lang w:val="en-US" w:eastAsia="zh-CN"/>
        </w:rPr>
        <w:t>7</w:t>
      </w:r>
      <w:r>
        <w:rPr>
          <w:rFonts w:hint="eastAsia" w:ascii="宋体" w:hAnsi="宋体" w:cs="宋体"/>
          <w:szCs w:val="21"/>
        </w:rPr>
        <w:t xml:space="preserve">月 </w:t>
      </w:r>
      <w:r>
        <w:rPr>
          <w:rFonts w:hint="eastAsia" w:ascii="宋体" w:hAnsi="宋体" w:cs="宋体"/>
          <w:szCs w:val="21"/>
          <w:lang w:val="en-US" w:eastAsia="zh-CN"/>
        </w:rPr>
        <w:t>14</w:t>
      </w:r>
      <w:r>
        <w:rPr>
          <w:rFonts w:hint="eastAsia" w:ascii="宋体" w:hAnsi="宋体" w:cs="宋体"/>
          <w:szCs w:val="21"/>
        </w:rPr>
        <w:t xml:space="preserve"> 日至2026年 </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20</w:t>
      </w:r>
      <w:r>
        <w:rPr>
          <w:rFonts w:hint="eastAsia" w:ascii="宋体" w:hAnsi="宋体" w:cs="宋体"/>
          <w:szCs w:val="21"/>
        </w:rPr>
        <w:t>日（工作日 8:00-12:00，14:30-17:30）</w:t>
      </w:r>
    </w:p>
    <w:p w14:paraId="35BDBC8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21802359">
      <w:pPr>
        <w:spacing w:line="360" w:lineRule="auto"/>
        <w:ind w:firstLine="420" w:firstLineChars="200"/>
        <w:rPr>
          <w:rFonts w:hint="eastAsia"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或微信（招标采购管理科 梁先生 19142867990）完成报名；</w:t>
      </w:r>
    </w:p>
    <w:p w14:paraId="36E84FFB">
      <w:pPr>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4.报名截止时间：</w:t>
      </w:r>
      <w:r>
        <w:rPr>
          <w:rFonts w:hint="eastAsia" w:ascii="宋体" w:hAnsi="宋体" w:eastAsia="宋体" w:cs="宋体"/>
          <w:i w:val="0"/>
          <w:iCs w:val="0"/>
          <w:caps w:val="0"/>
          <w:color w:val="333333"/>
          <w:spacing w:val="0"/>
          <w:kern w:val="0"/>
          <w:sz w:val="21"/>
          <w:szCs w:val="21"/>
          <w:shd w:val="clear" w:fill="FFFFFF"/>
          <w:lang w:val="en-US" w:eastAsia="zh-CN" w:bidi="ar"/>
        </w:rPr>
        <w:t>202</w:t>
      </w:r>
      <w:r>
        <w:rPr>
          <w:rFonts w:hint="eastAsia" w:ascii="宋体" w:hAnsi="宋体" w:cs="宋体"/>
          <w:i w:val="0"/>
          <w:iCs w:val="0"/>
          <w:caps w:val="0"/>
          <w:color w:val="333333"/>
          <w:spacing w:val="0"/>
          <w:kern w:val="0"/>
          <w:sz w:val="21"/>
          <w:szCs w:val="21"/>
          <w:shd w:val="clear" w:fill="FFFFFF"/>
          <w:lang w:val="en-US" w:eastAsia="zh-CN" w:bidi="ar"/>
        </w:rPr>
        <w:t>6</w:t>
      </w:r>
      <w:r>
        <w:rPr>
          <w:rFonts w:hint="eastAsia" w:ascii="宋体" w:hAnsi="宋体" w:eastAsia="宋体" w:cs="宋体"/>
          <w:i w:val="0"/>
          <w:iCs w:val="0"/>
          <w:caps w:val="0"/>
          <w:color w:val="333333"/>
          <w:spacing w:val="0"/>
          <w:kern w:val="0"/>
          <w:sz w:val="21"/>
          <w:szCs w:val="21"/>
          <w:shd w:val="clear" w:fill="FFFFFF"/>
          <w:lang w:val="en-US" w:eastAsia="zh-CN" w:bidi="ar"/>
        </w:rPr>
        <w:t>年</w:t>
      </w:r>
      <w:r>
        <w:rPr>
          <w:rFonts w:hint="eastAsia" w:ascii="宋体" w:hAnsi="宋体" w:cs="宋体"/>
          <w:i w:val="0"/>
          <w:iCs w:val="0"/>
          <w:caps w:val="0"/>
          <w:color w:val="333333"/>
          <w:spacing w:val="0"/>
          <w:kern w:val="0"/>
          <w:sz w:val="21"/>
          <w:szCs w:val="21"/>
          <w:shd w:val="clear" w:fill="FFFFFF"/>
          <w:lang w:val="en-US" w:eastAsia="zh-CN" w:bidi="ar"/>
        </w:rPr>
        <w:t>7</w:t>
      </w:r>
      <w:r>
        <w:rPr>
          <w:rFonts w:hint="eastAsia" w:ascii="宋体" w:hAnsi="宋体" w:eastAsia="宋体" w:cs="宋体"/>
          <w:i w:val="0"/>
          <w:iCs w:val="0"/>
          <w:caps w:val="0"/>
          <w:color w:val="333333"/>
          <w:spacing w:val="0"/>
          <w:kern w:val="0"/>
          <w:sz w:val="21"/>
          <w:szCs w:val="21"/>
          <w:shd w:val="clear" w:fill="FFFFFF"/>
          <w:lang w:val="en-US" w:eastAsia="zh-CN" w:bidi="ar"/>
        </w:rPr>
        <w:t>月</w:t>
      </w:r>
      <w:r>
        <w:rPr>
          <w:rFonts w:hint="eastAsia" w:ascii="宋体" w:hAnsi="宋体" w:cs="宋体"/>
          <w:i w:val="0"/>
          <w:iCs w:val="0"/>
          <w:caps w:val="0"/>
          <w:color w:val="333333"/>
          <w:spacing w:val="0"/>
          <w:kern w:val="0"/>
          <w:sz w:val="21"/>
          <w:szCs w:val="21"/>
          <w:shd w:val="clear" w:fill="FFFFFF"/>
          <w:lang w:val="en-US" w:eastAsia="zh-CN" w:bidi="ar"/>
        </w:rPr>
        <w:t>20</w:t>
      </w:r>
      <w:r>
        <w:rPr>
          <w:rFonts w:hint="eastAsia" w:ascii="宋体" w:hAnsi="宋体" w:eastAsia="宋体" w:cs="宋体"/>
          <w:i w:val="0"/>
          <w:iCs w:val="0"/>
          <w:caps w:val="0"/>
          <w:color w:val="333333"/>
          <w:spacing w:val="0"/>
          <w:kern w:val="0"/>
          <w:sz w:val="21"/>
          <w:szCs w:val="21"/>
          <w:shd w:val="clear" w:fill="FFFFFF"/>
          <w:lang w:val="en-US" w:eastAsia="zh-CN" w:bidi="ar"/>
        </w:rPr>
        <w:t>日</w:t>
      </w:r>
      <w:r>
        <w:rPr>
          <w:rFonts w:hint="eastAsia" w:ascii="宋体" w:hAnsi="宋体" w:cs="宋体"/>
          <w:i w:val="0"/>
          <w:iCs w:val="0"/>
          <w:caps w:val="0"/>
          <w:color w:val="333333"/>
          <w:spacing w:val="0"/>
          <w:kern w:val="0"/>
          <w:sz w:val="21"/>
          <w:szCs w:val="21"/>
          <w:shd w:val="clear" w:fill="FFFFFF"/>
          <w:lang w:val="en-US" w:eastAsia="zh-CN" w:bidi="ar"/>
        </w:rPr>
        <w:t>下</w:t>
      </w:r>
      <w:r>
        <w:rPr>
          <w:rFonts w:hint="eastAsia" w:ascii="宋体" w:hAnsi="宋体" w:eastAsia="宋体" w:cs="宋体"/>
          <w:i w:val="0"/>
          <w:iCs w:val="0"/>
          <w:caps w:val="0"/>
          <w:color w:val="333333"/>
          <w:spacing w:val="0"/>
          <w:kern w:val="0"/>
          <w:sz w:val="21"/>
          <w:szCs w:val="21"/>
          <w:shd w:val="clear" w:fill="FFFFFF"/>
          <w:lang w:val="en-US" w:eastAsia="zh-CN" w:bidi="ar"/>
        </w:rPr>
        <w:t>午1</w:t>
      </w:r>
      <w:r>
        <w:rPr>
          <w:rFonts w:hint="eastAsia" w:ascii="宋体" w:hAnsi="宋体" w:cs="宋体"/>
          <w:i w:val="0"/>
          <w:iCs w:val="0"/>
          <w:caps w:val="0"/>
          <w:color w:val="333333"/>
          <w:spacing w:val="0"/>
          <w:kern w:val="0"/>
          <w:sz w:val="21"/>
          <w:szCs w:val="21"/>
          <w:shd w:val="clear" w:fill="FFFFFF"/>
          <w:lang w:val="en-US" w:eastAsia="zh-CN" w:bidi="ar"/>
        </w:rPr>
        <w:t>8</w:t>
      </w:r>
      <w:r>
        <w:rPr>
          <w:rFonts w:hint="eastAsia" w:ascii="宋体" w:hAnsi="宋体" w:eastAsia="宋体" w:cs="宋体"/>
          <w:i w:val="0"/>
          <w:iCs w:val="0"/>
          <w:caps w:val="0"/>
          <w:color w:val="333333"/>
          <w:spacing w:val="0"/>
          <w:kern w:val="0"/>
          <w:sz w:val="21"/>
          <w:szCs w:val="21"/>
          <w:shd w:val="clear" w:fill="FFFFFF"/>
          <w:lang w:val="en-US" w:eastAsia="zh-CN" w:bidi="ar"/>
        </w:rPr>
        <w:t>:00</w:t>
      </w:r>
      <w:r>
        <w:rPr>
          <w:rFonts w:hint="eastAsia" w:ascii="宋体" w:hAnsi="宋体" w:cs="宋体"/>
          <w:i w:val="0"/>
          <w:iCs w:val="0"/>
          <w:caps w:val="0"/>
          <w:color w:val="333333"/>
          <w:spacing w:val="0"/>
          <w:kern w:val="0"/>
          <w:sz w:val="21"/>
          <w:szCs w:val="21"/>
          <w:shd w:val="clear" w:fill="FFFFFF"/>
          <w:lang w:val="en-US" w:eastAsia="zh-CN" w:bidi="ar"/>
        </w:rPr>
        <w:t>止。</w:t>
      </w:r>
    </w:p>
    <w:p w14:paraId="17DB568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5.项目咨询：医学装备科 韦先生 15307821919</w:t>
      </w:r>
    </w:p>
    <w:p w14:paraId="33FB7B3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六、</w:t>
      </w:r>
      <w:r>
        <w:rPr>
          <w:rFonts w:hint="eastAsia" w:ascii="宋体" w:hAnsi="宋体" w:eastAsia="宋体" w:cs="宋体"/>
          <w:b/>
          <w:bCs/>
          <w:szCs w:val="21"/>
          <w:lang w:val="en-US" w:eastAsia="zh-CN"/>
        </w:rPr>
        <w:t>院内议价响应文件递交截止时间和地点</w:t>
      </w:r>
      <w:r>
        <w:rPr>
          <w:rFonts w:hint="eastAsia" w:ascii="宋体" w:hAnsi="宋体" w:eastAsia="宋体" w:cs="宋体"/>
          <w:szCs w:val="21"/>
          <w:lang w:val="en-US" w:eastAsia="zh-CN"/>
        </w:rPr>
        <w:t>：</w:t>
      </w:r>
    </w:p>
    <w:p w14:paraId="7EF86625">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1.递交响应文件时间：2026年</w:t>
      </w:r>
      <w:r>
        <w:rPr>
          <w:rFonts w:hint="eastAsia" w:ascii="宋体" w:hAnsi="宋体" w:cs="宋体"/>
          <w:szCs w:val="21"/>
          <w:lang w:val="en-US" w:eastAsia="zh-CN"/>
        </w:rPr>
        <w:t>7</w:t>
      </w:r>
      <w:r>
        <w:rPr>
          <w:rFonts w:hint="eastAsia" w:ascii="宋体" w:hAnsi="宋体" w:eastAsia="宋体" w:cs="宋体"/>
          <w:szCs w:val="21"/>
          <w:lang w:val="en-US" w:eastAsia="zh-CN"/>
        </w:rPr>
        <w:t>月</w:t>
      </w:r>
      <w:r>
        <w:rPr>
          <w:rFonts w:hint="eastAsia" w:ascii="宋体" w:hAnsi="宋体" w:cs="宋体"/>
          <w:szCs w:val="21"/>
          <w:lang w:val="en-US" w:eastAsia="zh-CN"/>
        </w:rPr>
        <w:t>22</w:t>
      </w:r>
      <w:r>
        <w:rPr>
          <w:rFonts w:hint="eastAsia" w:ascii="宋体" w:hAnsi="宋体" w:eastAsia="宋体" w:cs="宋体"/>
          <w:szCs w:val="21"/>
          <w:lang w:val="en-US" w:eastAsia="zh-CN"/>
        </w:rPr>
        <w:t>日上午09:30-10:00</w:t>
      </w:r>
    </w:p>
    <w:p w14:paraId="65537D2B">
      <w:pPr>
        <w:spacing w:line="360" w:lineRule="auto"/>
        <w:ind w:firstLine="420" w:firstLineChars="200"/>
        <w:rPr>
          <w:rFonts w:ascii="宋体" w:hAnsi="宋体" w:cs="宋体"/>
          <w:bCs/>
          <w:szCs w:val="21"/>
        </w:rPr>
      </w:pPr>
      <w:r>
        <w:rPr>
          <w:rFonts w:hint="eastAsia" w:ascii="宋体" w:hAnsi="宋体" w:cs="宋体"/>
          <w:bCs/>
          <w:szCs w:val="21"/>
        </w:rPr>
        <w:t>2.议价时间：2026年</w:t>
      </w:r>
      <w:r>
        <w:rPr>
          <w:rFonts w:hint="eastAsia" w:ascii="宋体" w:hAnsi="宋体" w:cs="宋体"/>
          <w:bCs/>
          <w:szCs w:val="21"/>
          <w:lang w:val="en-US" w:eastAsia="zh-CN"/>
        </w:rPr>
        <w:t>7</w:t>
      </w:r>
      <w:r>
        <w:rPr>
          <w:rFonts w:hint="eastAsia" w:ascii="宋体" w:hAnsi="宋体" w:cs="宋体"/>
          <w:bCs/>
          <w:szCs w:val="21"/>
        </w:rPr>
        <w:t>月</w:t>
      </w:r>
      <w:r>
        <w:rPr>
          <w:rFonts w:hint="eastAsia" w:ascii="宋体" w:hAnsi="宋体" w:cs="宋体"/>
          <w:bCs/>
          <w:szCs w:val="21"/>
          <w:lang w:val="en-US" w:eastAsia="zh-CN"/>
        </w:rPr>
        <w:t>22</w:t>
      </w:r>
      <w:r>
        <w:rPr>
          <w:rFonts w:hint="eastAsia" w:ascii="宋体" w:hAnsi="宋体" w:cs="宋体"/>
          <w:bCs/>
          <w:szCs w:val="21"/>
        </w:rPr>
        <w:t>日上午10:00</w:t>
      </w:r>
    </w:p>
    <w:p w14:paraId="49B4FE2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1275E2E">
      <w:pPr>
        <w:spacing w:line="360" w:lineRule="auto"/>
        <w:ind w:firstLine="422" w:firstLineChars="200"/>
        <w:rPr>
          <w:rFonts w:ascii="宋体" w:hAnsi="宋体" w:cs="宋体"/>
          <w:szCs w:val="21"/>
        </w:rPr>
      </w:pPr>
      <w:r>
        <w:rPr>
          <w:rFonts w:hint="eastAsia" w:ascii="宋体" w:hAnsi="宋体" w:cs="宋体"/>
          <w:b/>
          <w:bCs/>
          <w:szCs w:val="21"/>
          <w:lang w:val="en-US" w:eastAsia="zh-CN"/>
        </w:rPr>
        <w:t>七</w:t>
      </w:r>
      <w:r>
        <w:rPr>
          <w:rFonts w:hint="eastAsia" w:ascii="宋体" w:hAnsi="宋体" w:cs="宋体"/>
          <w:b/>
          <w:bCs/>
          <w:szCs w:val="21"/>
        </w:rPr>
        <w:t>、发布公告平台：</w:t>
      </w:r>
      <w:r>
        <w:rPr>
          <w:rFonts w:hint="eastAsia" w:ascii="宋体" w:hAnsi="宋体" w:cs="宋体"/>
          <w:szCs w:val="21"/>
        </w:rPr>
        <w:t>本公告同步发布于融水苗族自治县人民医院官方网站、融水苗族自治县人民医院公众号及融水好门户网。</w:t>
      </w:r>
    </w:p>
    <w:p w14:paraId="0E78147A">
      <w:pPr>
        <w:spacing w:line="360" w:lineRule="auto"/>
        <w:jc w:val="right"/>
        <w:rPr>
          <w:rFonts w:ascii="宋体" w:hAnsi="宋体" w:cs="宋体"/>
          <w:szCs w:val="21"/>
        </w:rPr>
      </w:pPr>
      <w:r>
        <w:rPr>
          <w:rFonts w:hint="eastAsia" w:ascii="宋体" w:hAnsi="宋体" w:cs="宋体"/>
          <w:szCs w:val="21"/>
        </w:rPr>
        <w:t>融水苗族自治县人民医院</w:t>
      </w:r>
    </w:p>
    <w:p w14:paraId="7B49137C">
      <w:pPr>
        <w:spacing w:line="360" w:lineRule="auto"/>
        <w:ind w:firstLine="7140" w:firstLineChars="3400"/>
        <w:rPr>
          <w:rFonts w:ascii="宋体" w:hAnsi="宋体" w:cs="宋体"/>
          <w:szCs w:val="21"/>
        </w:rPr>
      </w:pPr>
      <w:r>
        <w:rPr>
          <w:rFonts w:hint="eastAsia" w:ascii="宋体" w:hAnsi="宋体" w:cs="宋体"/>
          <w:szCs w:val="21"/>
        </w:rPr>
        <w:t>2026年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14</w:t>
      </w:r>
      <w:r>
        <w:rPr>
          <w:rFonts w:hint="eastAsia" w:ascii="宋体" w:hAnsi="宋体" w:cs="宋体"/>
          <w:szCs w:val="21"/>
        </w:rPr>
        <w:t>日</w:t>
      </w:r>
    </w:p>
    <w:p w14:paraId="7D1DB31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bCs/>
          <w:szCs w:val="21"/>
        </w:rPr>
        <w:t>融水苗族自治县人民医院</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w:t>
      </w:r>
      <w:r>
        <w:rPr>
          <w:rFonts w:hint="eastAsia" w:ascii="宋体" w:hAnsi="宋体" w:cs="宋体"/>
          <w:szCs w:val="21"/>
          <w:lang w:val="en-US" w:eastAsia="zh-CN"/>
        </w:rPr>
        <w:t>四</w:t>
      </w:r>
      <w:r>
        <w:rPr>
          <w:rFonts w:hint="eastAsia" w:ascii="宋体" w:hAnsi="宋体" w:cs="宋体"/>
          <w:szCs w:val="21"/>
        </w:rPr>
        <w:t>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1.供应商须对采购内容进行完整唯一报价，采用单项报价方式，最终报价不得超过</w:t>
      </w:r>
      <w:r>
        <w:rPr>
          <w:rFonts w:hint="eastAsia" w:ascii="宋体" w:hAnsi="宋体" w:cs="宋体"/>
          <w:szCs w:val="21"/>
          <w:lang w:val="en-US" w:eastAsia="zh-CN"/>
        </w:rPr>
        <w:t>单项</w:t>
      </w:r>
      <w:r>
        <w:rPr>
          <w:rFonts w:hint="eastAsia" w:ascii="宋体" w:hAnsi="宋体" w:cs="宋体"/>
          <w:szCs w:val="21"/>
        </w:rPr>
        <w:t>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w:t>
      </w:r>
      <w:r>
        <w:rPr>
          <w:rFonts w:hint="eastAsia" w:ascii="宋体" w:hAnsi="宋体" w:cs="宋体"/>
          <w:szCs w:val="21"/>
          <w:lang w:val="en-US" w:eastAsia="zh-CN"/>
        </w:rPr>
        <w:t>可</w:t>
      </w:r>
      <w:r>
        <w:rPr>
          <w:rFonts w:hint="eastAsia" w:ascii="宋体" w:hAnsi="宋体" w:cs="宋体"/>
          <w:szCs w:val="21"/>
        </w:rPr>
        <w:t>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03A752BB">
      <w:pPr>
        <w:spacing w:line="420" w:lineRule="exact"/>
        <w:ind w:firstLine="420" w:firstLineChars="200"/>
        <w:rPr>
          <w:rFonts w:ascii="宋体" w:hAnsi="宋体" w:cs="宋体"/>
          <w:szCs w:val="21"/>
        </w:rPr>
      </w:pPr>
    </w:p>
    <w:p w14:paraId="46387AEC">
      <w:pPr>
        <w:spacing w:line="420" w:lineRule="exact"/>
        <w:ind w:firstLine="420" w:firstLineChars="200"/>
        <w:rPr>
          <w:rFonts w:ascii="宋体" w:hAnsi="宋体" w:cs="宋体"/>
          <w:szCs w:val="21"/>
        </w:rPr>
      </w:pPr>
    </w:p>
    <w:p w14:paraId="772EBA76">
      <w:pPr>
        <w:spacing w:line="360" w:lineRule="auto"/>
        <w:jc w:val="right"/>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14</w:t>
      </w:r>
      <w:r>
        <w:rPr>
          <w:rFonts w:hint="eastAsia" w:ascii="宋体" w:hAnsi="宋体" w:cs="宋体"/>
          <w:szCs w:val="21"/>
        </w:rPr>
        <w:t>日</w:t>
      </w:r>
    </w:p>
    <w:p w14:paraId="0197E6CE">
      <w:pPr>
        <w:spacing w:line="420" w:lineRule="exact"/>
        <w:ind w:firstLine="420" w:firstLineChars="200"/>
        <w:rPr>
          <w:rFonts w:ascii="宋体" w:hAnsi="宋体" w:cs="宋体"/>
          <w:szCs w:val="21"/>
        </w:rPr>
      </w:pPr>
    </w:p>
    <w:p w14:paraId="59D2BDDB">
      <w:pPr>
        <w:spacing w:line="420" w:lineRule="exact"/>
        <w:ind w:firstLine="420" w:firstLineChars="200"/>
        <w:rPr>
          <w:rFonts w:ascii="宋体" w:hAnsi="宋体" w:cs="宋体"/>
          <w:szCs w:val="21"/>
        </w:rPr>
      </w:pPr>
    </w:p>
    <w:p w14:paraId="5E36CADC">
      <w:pPr>
        <w:spacing w:line="420" w:lineRule="exact"/>
        <w:ind w:firstLine="420" w:firstLineChars="200"/>
        <w:rPr>
          <w:rFonts w:ascii="宋体" w:hAnsi="宋体" w:cs="宋体"/>
          <w:szCs w:val="21"/>
        </w:rPr>
      </w:pPr>
    </w:p>
    <w:p w14:paraId="376142C6">
      <w:pPr>
        <w:spacing w:line="420" w:lineRule="exact"/>
        <w:ind w:firstLine="420" w:firstLineChars="200"/>
        <w:rPr>
          <w:rFonts w:ascii="宋体" w:hAnsi="宋体" w:cs="宋体"/>
          <w:szCs w:val="21"/>
        </w:rPr>
      </w:pPr>
    </w:p>
    <w:p w14:paraId="3A29AA09">
      <w:pPr>
        <w:spacing w:line="420" w:lineRule="exact"/>
        <w:ind w:firstLine="420" w:firstLineChars="200"/>
        <w:rPr>
          <w:rFonts w:ascii="宋体" w:hAnsi="宋体" w:cs="宋体"/>
          <w:szCs w:val="21"/>
        </w:rPr>
      </w:pPr>
    </w:p>
    <w:p w14:paraId="3383C336">
      <w:pPr>
        <w:spacing w:line="420" w:lineRule="exact"/>
        <w:ind w:firstLine="420" w:firstLineChars="200"/>
        <w:rPr>
          <w:rFonts w:ascii="宋体" w:hAnsi="宋体" w:cs="宋体"/>
          <w:szCs w:val="21"/>
        </w:rPr>
      </w:pPr>
    </w:p>
    <w:p w14:paraId="06A73AAA">
      <w:pPr>
        <w:spacing w:line="420" w:lineRule="exact"/>
        <w:ind w:firstLine="420" w:firstLineChars="200"/>
        <w:rPr>
          <w:rFonts w:ascii="宋体" w:hAnsi="宋体" w:cs="宋体"/>
          <w:szCs w:val="21"/>
        </w:rPr>
      </w:pPr>
    </w:p>
    <w:p w14:paraId="38660D4C">
      <w:pPr>
        <w:spacing w:line="420" w:lineRule="exact"/>
        <w:ind w:firstLine="420" w:firstLineChars="200"/>
        <w:rPr>
          <w:rFonts w:ascii="宋体" w:hAnsi="宋体" w:cs="宋体"/>
          <w:szCs w:val="21"/>
        </w:rPr>
      </w:pPr>
    </w:p>
    <w:p w14:paraId="00C0DD98">
      <w:pPr>
        <w:spacing w:line="420" w:lineRule="exact"/>
        <w:ind w:firstLine="420" w:firstLineChars="200"/>
        <w:rPr>
          <w:rFonts w:ascii="宋体" w:hAnsi="宋体" w:cs="宋体"/>
          <w:szCs w:val="21"/>
        </w:rPr>
      </w:pPr>
    </w:p>
    <w:p w14:paraId="2C3E5C9A">
      <w:pPr>
        <w:spacing w:line="420" w:lineRule="exact"/>
        <w:ind w:firstLine="420" w:firstLineChars="200"/>
        <w:rPr>
          <w:rFonts w:ascii="宋体" w:hAnsi="宋体" w:cs="宋体"/>
          <w:szCs w:val="21"/>
        </w:rPr>
      </w:pPr>
    </w:p>
    <w:p w14:paraId="1319CEA3">
      <w:pPr>
        <w:spacing w:line="420" w:lineRule="exact"/>
        <w:ind w:firstLine="420" w:firstLineChars="200"/>
        <w:rPr>
          <w:rFonts w:ascii="宋体" w:hAnsi="宋体" w:cs="宋体"/>
          <w:szCs w:val="21"/>
        </w:rPr>
      </w:pPr>
    </w:p>
    <w:p w14:paraId="09A2BD28">
      <w:pPr>
        <w:spacing w:line="420" w:lineRule="exact"/>
        <w:rPr>
          <w:rFonts w:ascii="宋体" w:hAnsi="宋体" w:cs="宋体"/>
          <w:szCs w:val="21"/>
        </w:rPr>
      </w:pPr>
    </w:p>
    <w:p w14:paraId="79C6EEBF">
      <w:pPr>
        <w:widowControl/>
        <w:numPr>
          <w:ilvl w:val="0"/>
          <w:numId w:val="3"/>
        </w:numPr>
        <w:tabs>
          <w:tab w:val="left" w:pos="540"/>
        </w:tabs>
        <w:spacing w:line="420" w:lineRule="exact"/>
        <w:jc w:val="center"/>
        <w:outlineLvl w:val="0"/>
        <w:rPr>
          <w:rFonts w:asciiTheme="minorEastAsia" w:hAnsiTheme="minorEastAsia" w:eastAsiaTheme="minorEastAsia" w:cstheme="minorEastAsia"/>
          <w:b/>
          <w:sz w:val="32"/>
          <w:szCs w:val="32"/>
        </w:rPr>
      </w:pPr>
      <w:bookmarkStart w:id="6" w:name="_Toc7043"/>
      <w:r>
        <w:rPr>
          <w:rFonts w:hint="eastAsia" w:asciiTheme="minorEastAsia" w:hAnsiTheme="minorEastAsia" w:eastAsiaTheme="minorEastAsia" w:cstheme="minorEastAsia"/>
          <w:b/>
          <w:sz w:val="32"/>
          <w:szCs w:val="32"/>
        </w:rPr>
        <w:t xml:space="preserve"> 项目需求</w:t>
      </w:r>
      <w:bookmarkEnd w:id="6"/>
    </w:p>
    <w:p w14:paraId="21701F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32"/>
          <w:szCs w:val="32"/>
        </w:rPr>
      </w:pPr>
      <w:bookmarkStart w:id="7" w:name="_Toc16041"/>
      <w:r>
        <w:rPr>
          <w:color w:val="000000"/>
          <w:sz w:val="32"/>
          <w:szCs w:val="32"/>
        </w:rPr>
        <w:t>双通道注射泵</w:t>
      </w:r>
      <w:r>
        <w:rPr>
          <w:rFonts w:hint="eastAsia"/>
          <w:color w:val="000000"/>
          <w:sz w:val="32"/>
          <w:szCs w:val="32"/>
          <w:lang w:eastAsia="zh-CN"/>
        </w:rPr>
        <w:t>、</w:t>
      </w:r>
      <w:r>
        <w:rPr>
          <w:color w:val="000000"/>
          <w:sz w:val="32"/>
          <w:szCs w:val="32"/>
        </w:rPr>
        <w:t>输液泵</w:t>
      </w:r>
      <w:r>
        <w:rPr>
          <w:rFonts w:hint="eastAsia"/>
          <w:color w:val="000000"/>
          <w:sz w:val="32"/>
          <w:szCs w:val="32"/>
          <w:lang w:val="en-US" w:eastAsia="zh-CN"/>
        </w:rPr>
        <w:t>项目</w:t>
      </w:r>
      <w:r>
        <w:rPr>
          <w:color w:val="000000"/>
          <w:sz w:val="32"/>
          <w:szCs w:val="32"/>
        </w:rPr>
        <w:t>需求</w:t>
      </w:r>
    </w:p>
    <w:p w14:paraId="6770D6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一、项目概述</w:t>
      </w:r>
    </w:p>
    <w:p w14:paraId="7FBB0E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为满足临床精准给药、安全输注、急救转运及信息化管理需求，现对</w:t>
      </w:r>
      <w:r>
        <w:rPr>
          <w:rStyle w:val="51"/>
          <w:rFonts w:ascii="宋体" w:hAnsi="宋体" w:eastAsia="宋体" w:cs="宋体"/>
          <w:b/>
          <w:bCs/>
          <w:color w:val="000000"/>
          <w:kern w:val="0"/>
          <w:sz w:val="24"/>
          <w:szCs w:val="24"/>
          <w:lang w:val="en-US" w:eastAsia="zh-CN" w:bidi="ar"/>
        </w:rPr>
        <w:t>输液泵</w:t>
      </w:r>
      <w:r>
        <w:rPr>
          <w:rFonts w:ascii="宋体" w:hAnsi="宋体" w:eastAsia="宋体" w:cs="宋体"/>
          <w:color w:val="000000"/>
          <w:kern w:val="0"/>
          <w:sz w:val="24"/>
          <w:szCs w:val="24"/>
          <w:lang w:val="en-US" w:eastAsia="zh-CN" w:bidi="ar"/>
        </w:rPr>
        <w:t>与</w:t>
      </w:r>
      <w:r>
        <w:rPr>
          <w:rStyle w:val="51"/>
          <w:rFonts w:ascii="宋体" w:hAnsi="宋体" w:eastAsia="宋体" w:cs="宋体"/>
          <w:b/>
          <w:bCs/>
          <w:color w:val="000000"/>
          <w:kern w:val="0"/>
          <w:sz w:val="24"/>
          <w:szCs w:val="24"/>
          <w:lang w:val="en-US" w:eastAsia="zh-CN" w:bidi="ar"/>
        </w:rPr>
        <w:t>双通道注射泵</w:t>
      </w:r>
      <w:r>
        <w:rPr>
          <w:rFonts w:ascii="宋体" w:hAnsi="宋体" w:eastAsia="宋体" w:cs="宋体"/>
          <w:color w:val="000000"/>
          <w:kern w:val="0"/>
          <w:sz w:val="24"/>
          <w:szCs w:val="24"/>
          <w:lang w:val="en-US" w:eastAsia="zh-CN" w:bidi="ar"/>
        </w:rPr>
        <w:t>提出统一市场技术与功能需求，所投产品须完全满足以下全部条款，确保临床安全、操作便捷、稳定耐用、符合急救与质控标准。</w:t>
      </w:r>
    </w:p>
    <w:p w14:paraId="4BC32B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二、总体要求</w:t>
      </w:r>
    </w:p>
    <w:p w14:paraId="13F1FFA1">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产品为</w:t>
      </w:r>
      <w:r>
        <w:rPr>
          <w:rStyle w:val="51"/>
          <w:b/>
          <w:bCs/>
          <w:color w:val="000000"/>
          <w:sz w:val="24"/>
          <w:szCs w:val="24"/>
        </w:rPr>
        <w:t>全新原装正品</w:t>
      </w:r>
      <w:r>
        <w:rPr>
          <w:color w:val="000000"/>
          <w:sz w:val="24"/>
          <w:szCs w:val="24"/>
        </w:rPr>
        <w:t>，具备合法医疗器械注册证、生产许可证及相关资质文件。</w:t>
      </w:r>
    </w:p>
    <w:p w14:paraId="39824DF4">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适用于</w:t>
      </w:r>
      <w:r>
        <w:rPr>
          <w:rStyle w:val="51"/>
          <w:b/>
          <w:bCs/>
          <w:color w:val="000000"/>
          <w:sz w:val="24"/>
          <w:szCs w:val="24"/>
        </w:rPr>
        <w:t>镇痛药、化疗药、胰岛素</w:t>
      </w:r>
      <w:r>
        <w:rPr>
          <w:color w:val="000000"/>
          <w:sz w:val="24"/>
          <w:szCs w:val="24"/>
        </w:rPr>
        <w:t>等药物精准输注。</w:t>
      </w:r>
    </w:p>
    <w:p w14:paraId="4837D546">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满足</w:t>
      </w:r>
      <w:r>
        <w:rPr>
          <w:rStyle w:val="51"/>
          <w:b/>
          <w:bCs/>
          <w:color w:val="000000"/>
          <w:sz w:val="24"/>
          <w:szCs w:val="24"/>
        </w:rPr>
        <w:t>EN1789</w:t>
      </w:r>
      <w:r>
        <w:rPr>
          <w:color w:val="000000"/>
          <w:sz w:val="24"/>
          <w:szCs w:val="24"/>
        </w:rPr>
        <w:t>车载急救标准，可在救护车及院内转运中安全使用。</w:t>
      </w:r>
    </w:p>
    <w:p w14:paraId="29861D3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产品使用期限 ≥10 年 ，整机设计可靠、维护成本低。</w:t>
      </w:r>
    </w:p>
    <w:p w14:paraId="771F52DF">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操作界面</w:t>
      </w:r>
      <w:r>
        <w:rPr>
          <w:rStyle w:val="51"/>
          <w:b/>
          <w:bCs/>
          <w:color w:val="000000"/>
          <w:sz w:val="24"/>
          <w:szCs w:val="24"/>
        </w:rPr>
        <w:t>全中文</w:t>
      </w:r>
      <w:r>
        <w:rPr>
          <w:color w:val="000000"/>
          <w:sz w:val="24"/>
          <w:szCs w:val="24"/>
        </w:rPr>
        <w:t>，适合各级医护人员快速上手。</w:t>
      </w:r>
    </w:p>
    <w:p w14:paraId="394D386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6. 产品自安装调试完毕并验收合格之日起计算保期3年。</w:t>
      </w:r>
    </w:p>
    <w:p w14:paraId="551039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三、输液泵详细需求</w:t>
      </w:r>
    </w:p>
    <w:p w14:paraId="0D64B9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（一）适用范围</w:t>
      </w:r>
    </w:p>
    <w:p w14:paraId="5AC615A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支持常规输液、输血。</w:t>
      </w:r>
    </w:p>
    <w:p w14:paraId="1857820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可升级</w:t>
      </w:r>
      <w:r>
        <w:rPr>
          <w:rStyle w:val="51"/>
          <w:b/>
          <w:bCs/>
          <w:color w:val="000000"/>
          <w:sz w:val="24"/>
          <w:szCs w:val="24"/>
        </w:rPr>
        <w:t>肠内营养液输注</w:t>
      </w:r>
      <w:r>
        <w:rPr>
          <w:color w:val="000000"/>
          <w:sz w:val="24"/>
          <w:szCs w:val="24"/>
        </w:rPr>
        <w:t>功能。</w:t>
      </w:r>
    </w:p>
    <w:p w14:paraId="1240849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适用于病房、ICU、急诊科、手术室、肿瘤科、儿科、糖尿病管理等场景。</w:t>
      </w:r>
    </w:p>
    <w:p w14:paraId="4B341B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（二）精度与流速</w:t>
      </w:r>
    </w:p>
    <w:p w14:paraId="7439C5C0">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输液精度：</w:t>
      </w:r>
      <w:r>
        <w:rPr>
          <w:rStyle w:val="51"/>
          <w:b/>
          <w:bCs/>
          <w:color w:val="000000"/>
          <w:sz w:val="24"/>
          <w:szCs w:val="24"/>
        </w:rPr>
        <w:t>≤±5%</w:t>
      </w:r>
      <w:r>
        <w:rPr>
          <w:color w:val="000000"/>
          <w:sz w:val="24"/>
          <w:szCs w:val="24"/>
        </w:rPr>
        <w:t>。</w:t>
      </w:r>
    </w:p>
    <w:p w14:paraId="1373C761">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速率范围：</w:t>
      </w:r>
      <w:r>
        <w:rPr>
          <w:rStyle w:val="51"/>
          <w:b/>
          <w:bCs/>
          <w:color w:val="000000"/>
          <w:sz w:val="24"/>
          <w:szCs w:val="24"/>
        </w:rPr>
        <w:t>0.1–2000ml/h</w:t>
      </w:r>
      <w:r>
        <w:rPr>
          <w:color w:val="000000"/>
          <w:sz w:val="24"/>
          <w:szCs w:val="24"/>
        </w:rPr>
        <w:t>，最小步进</w:t>
      </w:r>
      <w:r>
        <w:rPr>
          <w:rStyle w:val="51"/>
          <w:b/>
          <w:bCs/>
          <w:color w:val="000000"/>
          <w:sz w:val="24"/>
          <w:szCs w:val="24"/>
        </w:rPr>
        <w:t>0.01ml/h</w:t>
      </w:r>
      <w:r>
        <w:rPr>
          <w:color w:val="000000"/>
          <w:sz w:val="24"/>
          <w:szCs w:val="24"/>
        </w:rPr>
        <w:t>。</w:t>
      </w:r>
    </w:p>
    <w:p w14:paraId="0CE3FDD0">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预置输液总量：</w:t>
      </w:r>
      <w:r>
        <w:rPr>
          <w:rStyle w:val="51"/>
          <w:b/>
          <w:bCs/>
          <w:color w:val="000000"/>
          <w:sz w:val="24"/>
          <w:szCs w:val="24"/>
        </w:rPr>
        <w:t>0.1–9999.99ml</w:t>
      </w:r>
      <w:r>
        <w:rPr>
          <w:color w:val="000000"/>
          <w:sz w:val="24"/>
          <w:szCs w:val="24"/>
        </w:rPr>
        <w:t>。</w:t>
      </w:r>
    </w:p>
    <w:p w14:paraId="4CA77CF2">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快进流速：</w:t>
      </w:r>
      <w:r>
        <w:rPr>
          <w:rStyle w:val="51"/>
          <w:b/>
          <w:bCs/>
          <w:color w:val="000000"/>
          <w:sz w:val="24"/>
          <w:szCs w:val="24"/>
        </w:rPr>
        <w:t>0.1–2000ml/h</w:t>
      </w:r>
      <w:r>
        <w:rPr>
          <w:color w:val="000000"/>
          <w:sz w:val="24"/>
          <w:szCs w:val="24"/>
        </w:rPr>
        <w:t>，支持</w:t>
      </w:r>
      <w:r>
        <w:rPr>
          <w:rStyle w:val="51"/>
          <w:b/>
          <w:bCs/>
          <w:color w:val="000000"/>
          <w:sz w:val="24"/>
          <w:szCs w:val="24"/>
        </w:rPr>
        <w:t>自动 + 手动</w:t>
      </w:r>
      <w:r>
        <w:rPr>
          <w:color w:val="000000"/>
          <w:sz w:val="24"/>
          <w:szCs w:val="24"/>
        </w:rPr>
        <w:t>快进。</w:t>
      </w:r>
    </w:p>
    <w:p w14:paraId="2146B7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（三）模式与数据管理</w:t>
      </w:r>
    </w:p>
    <w:p w14:paraId="1E1DFA5B">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输液模式：</w:t>
      </w:r>
      <w:r>
        <w:rPr>
          <w:rStyle w:val="51"/>
          <w:b/>
          <w:bCs/>
          <w:color w:val="000000"/>
          <w:sz w:val="24"/>
          <w:szCs w:val="24"/>
        </w:rPr>
        <w:t>≥8 种</w:t>
      </w:r>
      <w:r>
        <w:rPr>
          <w:color w:val="000000"/>
          <w:sz w:val="24"/>
          <w:szCs w:val="24"/>
        </w:rPr>
        <w:t>，包含速度、时间、体重、梯度、序列、剂量时间、点滴、间断给药模式。</w:t>
      </w:r>
    </w:p>
    <w:p w14:paraId="1C839551">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累计量统计：自动统计</w:t>
      </w:r>
      <w:r>
        <w:rPr>
          <w:rStyle w:val="51"/>
          <w:b/>
          <w:bCs/>
          <w:color w:val="000000"/>
          <w:sz w:val="24"/>
          <w:szCs w:val="24"/>
        </w:rPr>
        <w:t>24h、最近、自定义时间段、定时间隔</w:t>
      </w:r>
      <w:r>
        <w:rPr>
          <w:color w:val="000000"/>
          <w:sz w:val="24"/>
          <w:szCs w:val="24"/>
        </w:rPr>
        <w:t>4 种累计量。</w:t>
      </w:r>
    </w:p>
    <w:p w14:paraId="3BD8348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历史记录：可存储 ≥5000 条 输液历史记录。</w:t>
      </w:r>
    </w:p>
    <w:p w14:paraId="7DA7444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药物库：内置临床药物库，支持自定义编辑。</w:t>
      </w:r>
    </w:p>
    <w:p w14:paraId="554EB2E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品牌自定义：无需工具，可直接添加输液器品牌名称。</w:t>
      </w:r>
    </w:p>
    <w:p w14:paraId="21E9F5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（四）安全报警功能</w:t>
      </w:r>
    </w:p>
    <w:p w14:paraId="217D6D89">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在线</w:t>
      </w:r>
      <w:r>
        <w:rPr>
          <w:rStyle w:val="51"/>
          <w:b/>
          <w:bCs/>
          <w:color w:val="000000"/>
          <w:sz w:val="24"/>
          <w:szCs w:val="24"/>
        </w:rPr>
        <w:t>动态压力监测</w:t>
      </w:r>
      <w:r>
        <w:rPr>
          <w:color w:val="000000"/>
          <w:sz w:val="24"/>
          <w:szCs w:val="24"/>
        </w:rPr>
        <w:t>，实时显示压力值。</w:t>
      </w:r>
    </w:p>
    <w:p w14:paraId="31AA4C66">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压力报警阈值：</w:t>
      </w:r>
      <w:r>
        <w:rPr>
          <w:rStyle w:val="51"/>
          <w:b/>
          <w:bCs/>
          <w:color w:val="000000"/>
          <w:sz w:val="24"/>
          <w:szCs w:val="24"/>
        </w:rPr>
        <w:t>≥15 档可调</w:t>
      </w:r>
      <w:r>
        <w:rPr>
          <w:color w:val="000000"/>
          <w:sz w:val="24"/>
          <w:szCs w:val="24"/>
        </w:rPr>
        <w:t>，最低可设</w:t>
      </w:r>
      <w:r>
        <w:rPr>
          <w:rStyle w:val="51"/>
          <w:b/>
          <w:bCs/>
          <w:color w:val="000000"/>
          <w:sz w:val="24"/>
          <w:szCs w:val="24"/>
        </w:rPr>
        <w:t>50mmHg</w:t>
      </w:r>
      <w:r>
        <w:rPr>
          <w:color w:val="000000"/>
          <w:sz w:val="24"/>
          <w:szCs w:val="24"/>
        </w:rPr>
        <w:t>。</w:t>
      </w:r>
    </w:p>
    <w:p w14:paraId="6FE43E1E">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具备</w:t>
      </w:r>
      <w:r>
        <w:rPr>
          <w:rStyle w:val="51"/>
          <w:b/>
          <w:bCs/>
          <w:color w:val="000000"/>
          <w:sz w:val="24"/>
          <w:szCs w:val="24"/>
        </w:rPr>
        <w:t>阻塞前预警</w:t>
      </w:r>
      <w:r>
        <w:rPr>
          <w:color w:val="000000"/>
          <w:sz w:val="24"/>
          <w:szCs w:val="24"/>
        </w:rPr>
        <w:t>+</w:t>
      </w:r>
      <w:r>
        <w:rPr>
          <w:rStyle w:val="51"/>
          <w:b/>
          <w:bCs/>
          <w:color w:val="000000"/>
          <w:sz w:val="24"/>
          <w:szCs w:val="24"/>
        </w:rPr>
        <w:t>阻塞后自动重启输液</w:t>
      </w:r>
      <w:r>
        <w:rPr>
          <w:color w:val="000000"/>
          <w:sz w:val="24"/>
          <w:szCs w:val="24"/>
        </w:rPr>
        <w:t>功能。</w:t>
      </w:r>
    </w:p>
    <w:p w14:paraId="4531CBF6">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气泡报警：支持</w:t>
      </w:r>
      <w:r>
        <w:rPr>
          <w:rStyle w:val="51"/>
          <w:b/>
          <w:bCs/>
          <w:color w:val="000000"/>
          <w:sz w:val="24"/>
          <w:szCs w:val="24"/>
        </w:rPr>
        <w:t>单个气泡 + 累积气泡</w:t>
      </w:r>
      <w:r>
        <w:rPr>
          <w:color w:val="000000"/>
          <w:sz w:val="24"/>
          <w:szCs w:val="24"/>
        </w:rPr>
        <w:t>报警，最小</w:t>
      </w:r>
      <w:r>
        <w:rPr>
          <w:rStyle w:val="51"/>
          <w:b/>
          <w:bCs/>
          <w:color w:val="000000"/>
          <w:sz w:val="24"/>
          <w:szCs w:val="24"/>
        </w:rPr>
        <w:t>15μL</w:t>
      </w:r>
      <w:r>
        <w:rPr>
          <w:color w:val="000000"/>
          <w:sz w:val="24"/>
          <w:szCs w:val="24"/>
        </w:rPr>
        <w:t>单个气泡报警。</w:t>
      </w:r>
    </w:p>
    <w:p w14:paraId="189C3CD1">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报警提示：图文直观显示，便于快速判断处理。</w:t>
      </w:r>
    </w:p>
    <w:p w14:paraId="1B7731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（五）硬件与环境</w:t>
      </w:r>
    </w:p>
    <w:p w14:paraId="0F3A99F1">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显示屏：</w:t>
      </w:r>
      <w:r>
        <w:rPr>
          <w:rStyle w:val="51"/>
          <w:b/>
          <w:bCs/>
          <w:color w:val="000000"/>
          <w:sz w:val="24"/>
          <w:szCs w:val="24"/>
        </w:rPr>
        <w:t>≥3.5 英寸彩色电容触摸屏</w:t>
      </w:r>
      <w:r>
        <w:rPr>
          <w:color w:val="000000"/>
          <w:sz w:val="24"/>
          <w:szCs w:val="24"/>
        </w:rPr>
        <w:t>。</w:t>
      </w:r>
    </w:p>
    <w:p w14:paraId="6DB91752">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锁屏：支持自动锁屏，锁屏时间可调。</w:t>
      </w:r>
    </w:p>
    <w:p w14:paraId="76360466">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电池续航：</w:t>
      </w:r>
      <w:r>
        <w:rPr>
          <w:rStyle w:val="51"/>
          <w:b/>
          <w:bCs/>
          <w:color w:val="000000"/>
          <w:sz w:val="24"/>
          <w:szCs w:val="24"/>
        </w:rPr>
        <w:t>≥5 小时 @25ml/h</w:t>
      </w:r>
      <w:r>
        <w:rPr>
          <w:color w:val="000000"/>
          <w:sz w:val="24"/>
          <w:szCs w:val="24"/>
        </w:rPr>
        <w:t>。</w:t>
      </w:r>
    </w:p>
    <w:p w14:paraId="02D44253">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防护等级：</w:t>
      </w:r>
      <w:r>
        <w:rPr>
          <w:rStyle w:val="51"/>
          <w:b/>
          <w:bCs/>
          <w:color w:val="000000"/>
          <w:sz w:val="24"/>
          <w:szCs w:val="24"/>
        </w:rPr>
        <w:t>IP44</w:t>
      </w:r>
      <w:r>
        <w:rPr>
          <w:color w:val="000000"/>
          <w:sz w:val="24"/>
          <w:szCs w:val="24"/>
        </w:rPr>
        <w:t>。</w:t>
      </w:r>
    </w:p>
    <w:p w14:paraId="613C21B8">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整机重量：</w:t>
      </w:r>
      <w:r>
        <w:rPr>
          <w:rStyle w:val="51"/>
          <w:b/>
          <w:bCs/>
          <w:color w:val="000000"/>
          <w:sz w:val="24"/>
          <w:szCs w:val="24"/>
        </w:rPr>
        <w:t>≤1.5kg</w:t>
      </w:r>
      <w:r>
        <w:rPr>
          <w:color w:val="000000"/>
          <w:sz w:val="24"/>
          <w:szCs w:val="24"/>
        </w:rPr>
        <w:t>。</w:t>
      </w:r>
    </w:p>
    <w:p w14:paraId="3C097C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四、双通道注射泵详细需求</w:t>
      </w:r>
    </w:p>
    <w:p w14:paraId="6DB03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（一）结构与适用</w:t>
      </w:r>
    </w:p>
    <w:p w14:paraId="03F2B551">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51"/>
          <w:b/>
          <w:bCs/>
          <w:color w:val="000000"/>
          <w:sz w:val="24"/>
          <w:szCs w:val="24"/>
        </w:rPr>
        <w:t>一体化双通道设计</w:t>
      </w:r>
      <w:r>
        <w:rPr>
          <w:color w:val="000000"/>
          <w:sz w:val="24"/>
          <w:szCs w:val="24"/>
        </w:rPr>
        <w:t>，无需额外配件。</w:t>
      </w:r>
    </w:p>
    <w:p w14:paraId="78DDF6B4">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每通道</w:t>
      </w:r>
      <w:r>
        <w:rPr>
          <w:rStyle w:val="51"/>
          <w:b/>
          <w:bCs/>
          <w:color w:val="000000"/>
          <w:sz w:val="24"/>
          <w:szCs w:val="24"/>
        </w:rPr>
        <w:t>独立电源开关</w:t>
      </w:r>
      <w:r>
        <w:rPr>
          <w:color w:val="000000"/>
          <w:sz w:val="24"/>
          <w:szCs w:val="24"/>
        </w:rPr>
        <w:t>，节能安全。</w:t>
      </w:r>
    </w:p>
    <w:p w14:paraId="04C7F248">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适配注射器：</w:t>
      </w:r>
      <w:r>
        <w:rPr>
          <w:rStyle w:val="51"/>
          <w:b/>
          <w:bCs/>
          <w:color w:val="000000"/>
          <w:sz w:val="24"/>
          <w:szCs w:val="24"/>
        </w:rPr>
        <w:t>5ml、10ml、20ml、30ml、50/60ml</w:t>
      </w:r>
      <w:r>
        <w:rPr>
          <w:color w:val="000000"/>
          <w:sz w:val="24"/>
          <w:szCs w:val="24"/>
        </w:rPr>
        <w:t>全规格。</w:t>
      </w:r>
    </w:p>
    <w:p w14:paraId="3F96D2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（二）精度与流速</w:t>
      </w:r>
    </w:p>
    <w:p w14:paraId="055D14BD">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注射精度：</w:t>
      </w:r>
      <w:r>
        <w:rPr>
          <w:rStyle w:val="51"/>
          <w:b/>
          <w:bCs/>
          <w:color w:val="000000"/>
          <w:sz w:val="24"/>
          <w:szCs w:val="24"/>
        </w:rPr>
        <w:t>≤±2.0%</w:t>
      </w:r>
      <w:r>
        <w:rPr>
          <w:color w:val="000000"/>
          <w:sz w:val="24"/>
          <w:szCs w:val="24"/>
        </w:rPr>
        <w:t>。</w:t>
      </w:r>
    </w:p>
    <w:p w14:paraId="461F41FC">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速率范围：</w:t>
      </w:r>
      <w:r>
        <w:rPr>
          <w:rStyle w:val="51"/>
          <w:b/>
          <w:bCs/>
          <w:color w:val="000000"/>
          <w:sz w:val="24"/>
          <w:szCs w:val="24"/>
        </w:rPr>
        <w:t>0.01–1800ml/h</w:t>
      </w:r>
      <w:r>
        <w:rPr>
          <w:color w:val="000000"/>
          <w:sz w:val="24"/>
          <w:szCs w:val="24"/>
        </w:rPr>
        <w:t>，最小步进</w:t>
      </w:r>
      <w:r>
        <w:rPr>
          <w:rStyle w:val="51"/>
          <w:b/>
          <w:bCs/>
          <w:color w:val="000000"/>
          <w:sz w:val="24"/>
          <w:szCs w:val="24"/>
        </w:rPr>
        <w:t>0.01ml/h</w:t>
      </w:r>
      <w:r>
        <w:rPr>
          <w:color w:val="000000"/>
          <w:sz w:val="24"/>
          <w:szCs w:val="24"/>
        </w:rPr>
        <w:t>。</w:t>
      </w:r>
    </w:p>
    <w:p w14:paraId="3D8676C8">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预置总量：</w:t>
      </w:r>
      <w:r>
        <w:rPr>
          <w:rStyle w:val="51"/>
          <w:b/>
          <w:bCs/>
          <w:color w:val="000000"/>
          <w:sz w:val="24"/>
          <w:szCs w:val="24"/>
        </w:rPr>
        <w:t>0.01–9999.99ml</w:t>
      </w:r>
      <w:r>
        <w:rPr>
          <w:color w:val="000000"/>
          <w:sz w:val="24"/>
          <w:szCs w:val="24"/>
        </w:rPr>
        <w:t>。</w:t>
      </w:r>
    </w:p>
    <w:p w14:paraId="7618923B">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快进流速：</w:t>
      </w:r>
      <w:r>
        <w:rPr>
          <w:rStyle w:val="51"/>
          <w:b/>
          <w:bCs/>
          <w:color w:val="000000"/>
          <w:sz w:val="24"/>
          <w:szCs w:val="24"/>
        </w:rPr>
        <w:t>0.01–1800ml/h</w:t>
      </w:r>
      <w:r>
        <w:rPr>
          <w:color w:val="000000"/>
          <w:sz w:val="24"/>
          <w:szCs w:val="24"/>
        </w:rPr>
        <w:t>，支持</w:t>
      </w:r>
      <w:r>
        <w:rPr>
          <w:rStyle w:val="51"/>
          <w:b/>
          <w:bCs/>
          <w:color w:val="000000"/>
          <w:sz w:val="24"/>
          <w:szCs w:val="24"/>
        </w:rPr>
        <w:t>自动 + 手动</w:t>
      </w:r>
      <w:r>
        <w:rPr>
          <w:color w:val="000000"/>
          <w:sz w:val="24"/>
          <w:szCs w:val="24"/>
        </w:rPr>
        <w:t>快进。</w:t>
      </w:r>
    </w:p>
    <w:p w14:paraId="0C3A6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（三）模式与数据管理</w:t>
      </w:r>
    </w:p>
    <w:p w14:paraId="7E61D8E3">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注射模式：</w:t>
      </w:r>
      <w:r>
        <w:rPr>
          <w:rStyle w:val="51"/>
          <w:b/>
          <w:bCs/>
          <w:color w:val="000000"/>
          <w:sz w:val="24"/>
          <w:szCs w:val="24"/>
        </w:rPr>
        <w:t>≥7 种</w:t>
      </w:r>
      <w:r>
        <w:rPr>
          <w:color w:val="000000"/>
          <w:sz w:val="24"/>
          <w:szCs w:val="24"/>
        </w:rPr>
        <w:t>，包含速度、时间、体重、梯度、剂量时间、间断给药等模式。</w:t>
      </w:r>
    </w:p>
    <w:p w14:paraId="6E6659F8">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累计量统计：同输液泵，支持</w:t>
      </w:r>
      <w:r>
        <w:rPr>
          <w:rStyle w:val="51"/>
          <w:b/>
          <w:bCs/>
          <w:color w:val="000000"/>
          <w:sz w:val="24"/>
          <w:szCs w:val="24"/>
        </w:rPr>
        <w:t>4 种累计量</w:t>
      </w:r>
      <w:r>
        <w:rPr>
          <w:color w:val="000000"/>
          <w:sz w:val="24"/>
          <w:szCs w:val="24"/>
        </w:rPr>
        <w:t>自动统计。</w:t>
      </w:r>
    </w:p>
    <w:p w14:paraId="261FB76C">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历史记录：可存储 **≥5000 条 ** 注射记录。</w:t>
      </w:r>
    </w:p>
    <w:p w14:paraId="25CDD146">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药物库：可存储 **≥5000 种 ** 药物信息。</w:t>
      </w:r>
    </w:p>
    <w:p w14:paraId="14C233F0">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药物色彩标识：</w:t>
      </w:r>
      <w:r>
        <w:rPr>
          <w:rStyle w:val="51"/>
          <w:b/>
          <w:bCs/>
          <w:color w:val="000000"/>
          <w:sz w:val="24"/>
          <w:szCs w:val="24"/>
        </w:rPr>
        <w:t>≥4 种颜色</w:t>
      </w:r>
      <w:r>
        <w:rPr>
          <w:color w:val="000000"/>
          <w:sz w:val="24"/>
          <w:szCs w:val="24"/>
        </w:rPr>
        <w:t>，自动对应显示，降低用药差错。</w:t>
      </w:r>
    </w:p>
    <w:p w14:paraId="45C48036">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品牌自定义：无需工具，可直接添加注射器品牌名称。</w:t>
      </w:r>
    </w:p>
    <w:p w14:paraId="556827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（四）安全与防误操作</w:t>
      </w:r>
    </w:p>
    <w:p w14:paraId="3E5933F6">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注射器安装后，推杆</w:t>
      </w:r>
      <w:r>
        <w:rPr>
          <w:rStyle w:val="51"/>
          <w:b/>
          <w:bCs/>
          <w:color w:val="000000"/>
          <w:sz w:val="24"/>
          <w:szCs w:val="24"/>
        </w:rPr>
        <w:t>自动感应制动</w:t>
      </w:r>
      <w:r>
        <w:rPr>
          <w:color w:val="000000"/>
          <w:sz w:val="24"/>
          <w:szCs w:val="24"/>
        </w:rPr>
        <w:t>，防止药液误推。</w:t>
      </w:r>
    </w:p>
    <w:p w14:paraId="2B4AE815">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在线动态压力监测、实时压力显示、阈值 **≥15 档可调 **。</w:t>
      </w:r>
    </w:p>
    <w:p w14:paraId="29F71F1F">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阻塞前预警 + 阻塞后自动重启输液。</w:t>
      </w:r>
    </w:p>
    <w:p w14:paraId="7ABFD178">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图文报警提示，清晰易懂。</w:t>
      </w:r>
    </w:p>
    <w:p w14:paraId="27E0B3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（五）硬件与环境</w:t>
      </w:r>
    </w:p>
    <w:p w14:paraId="20445F8B">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显示屏：</w:t>
      </w:r>
      <w:r>
        <w:rPr>
          <w:rStyle w:val="51"/>
          <w:b/>
          <w:bCs/>
          <w:color w:val="000000"/>
          <w:sz w:val="24"/>
          <w:szCs w:val="24"/>
        </w:rPr>
        <w:t>≥3.5 英寸彩色电容触摸屏</w:t>
      </w:r>
      <w:r>
        <w:rPr>
          <w:color w:val="000000"/>
          <w:sz w:val="24"/>
          <w:szCs w:val="24"/>
        </w:rPr>
        <w:t>。</w:t>
      </w:r>
    </w:p>
    <w:p w14:paraId="2BA63A2F">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锁屏：支持自动锁屏，时间可调。</w:t>
      </w:r>
    </w:p>
    <w:p w14:paraId="394CAFC0">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电池续航：</w:t>
      </w:r>
      <w:r>
        <w:rPr>
          <w:rStyle w:val="51"/>
          <w:b/>
          <w:bCs/>
          <w:color w:val="000000"/>
          <w:sz w:val="24"/>
          <w:szCs w:val="24"/>
        </w:rPr>
        <w:t>≥6 小时 @5ml/h</w:t>
      </w:r>
      <w:r>
        <w:rPr>
          <w:color w:val="000000"/>
          <w:sz w:val="24"/>
          <w:szCs w:val="24"/>
        </w:rPr>
        <w:t>。</w:t>
      </w:r>
    </w:p>
    <w:p w14:paraId="4435A368">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防护等级：</w:t>
      </w:r>
      <w:r>
        <w:rPr>
          <w:rStyle w:val="51"/>
          <w:b/>
          <w:bCs/>
          <w:color w:val="000000"/>
          <w:sz w:val="24"/>
          <w:szCs w:val="24"/>
        </w:rPr>
        <w:t>IP44</w:t>
      </w:r>
      <w:r>
        <w:rPr>
          <w:color w:val="000000"/>
          <w:sz w:val="24"/>
          <w:szCs w:val="24"/>
        </w:rPr>
        <w:t>。</w:t>
      </w:r>
    </w:p>
    <w:p w14:paraId="5900B722">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整机重量：</w:t>
      </w:r>
      <w:r>
        <w:rPr>
          <w:rStyle w:val="51"/>
          <w:b/>
          <w:bCs/>
          <w:color w:val="000000"/>
          <w:sz w:val="24"/>
          <w:szCs w:val="24"/>
        </w:rPr>
        <w:t>≤2.8kg</w:t>
      </w:r>
      <w:r>
        <w:rPr>
          <w:color w:val="000000"/>
          <w:sz w:val="24"/>
          <w:szCs w:val="24"/>
        </w:rPr>
        <w:t>。</w:t>
      </w:r>
    </w:p>
    <w:p w14:paraId="267BF0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五、商务与服务需求（投标必填）</w:t>
      </w:r>
    </w:p>
    <w:p w14:paraId="2A3EB44A">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w:t>
      </w:r>
      <w:r>
        <w:rPr>
          <w:rStyle w:val="51"/>
          <w:b/>
          <w:bCs/>
          <w:color w:val="000000"/>
          <w:sz w:val="24"/>
          <w:szCs w:val="24"/>
        </w:rPr>
        <w:t>医疗器械注册证、生产许可证、产品检验报告</w:t>
      </w:r>
      <w:r>
        <w:rPr>
          <w:color w:val="000000"/>
          <w:sz w:val="24"/>
          <w:szCs w:val="24"/>
        </w:rPr>
        <w:t>。</w:t>
      </w:r>
    </w:p>
    <w:p w14:paraId="1A93F546">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w:t>
      </w:r>
      <w:r>
        <w:rPr>
          <w:rStyle w:val="51"/>
          <w:b/>
          <w:bCs/>
          <w:color w:val="000000"/>
          <w:sz w:val="24"/>
          <w:szCs w:val="24"/>
        </w:rPr>
        <w:t>原厂质保</w:t>
      </w:r>
      <w:r>
        <w:rPr>
          <w:color w:val="000000"/>
          <w:sz w:val="24"/>
          <w:szCs w:val="24"/>
        </w:rPr>
        <w:t>，明确质保年限与服务响应时间。</w:t>
      </w:r>
    </w:p>
    <w:p w14:paraId="374C658A">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提供现场安装、操作培训、维修保养方案。</w:t>
      </w:r>
    </w:p>
    <w:p w14:paraId="5F118E00">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提供长期备件供应与技术支持。</w:t>
      </w:r>
    </w:p>
    <w:p w14:paraId="23137F26">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投标文件须提供</w:t>
      </w:r>
      <w:r>
        <w:rPr>
          <w:rStyle w:val="51"/>
          <w:b/>
          <w:bCs/>
          <w:color w:val="000000"/>
          <w:sz w:val="24"/>
          <w:szCs w:val="24"/>
        </w:rPr>
        <w:t>产品彩页、参数对比表、用户案例</w:t>
      </w:r>
      <w:r>
        <w:rPr>
          <w:color w:val="000000"/>
          <w:sz w:val="24"/>
          <w:szCs w:val="24"/>
        </w:rPr>
        <w:t>等证明材料。</w:t>
      </w:r>
    </w:p>
    <w:p w14:paraId="699CC3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六、符合性要求</w:t>
      </w:r>
    </w:p>
    <w:p w14:paraId="678096F8">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投标产品必须</w:t>
      </w:r>
      <w:r>
        <w:rPr>
          <w:rStyle w:val="51"/>
          <w:b/>
          <w:bCs/>
          <w:color w:val="000000"/>
          <w:sz w:val="24"/>
          <w:szCs w:val="24"/>
        </w:rPr>
        <w:t>完全满足</w:t>
      </w:r>
      <w:r>
        <w:rPr>
          <w:color w:val="000000"/>
          <w:sz w:val="24"/>
          <w:szCs w:val="24"/>
        </w:rPr>
        <w:t>本需求书所有指标，不接受负偏离。</w:t>
      </w:r>
    </w:p>
    <w:p w14:paraId="303A9BD9">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如存在虚假应标，视为无效投标，并承担相应责任。</w:t>
      </w:r>
    </w:p>
    <w:p w14:paraId="126D2063">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供货周期、售后服务、培训方案等将作为评审重要依据。</w:t>
      </w:r>
    </w:p>
    <w:p w14:paraId="7F83684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19" w:leftChars="-171" w:right="0" w:rightChars="0" w:hanging="240" w:hangingChars="100"/>
        <w:jc w:val="left"/>
        <w:rPr>
          <w:color w:val="000000"/>
          <w:sz w:val="24"/>
          <w:szCs w:val="24"/>
        </w:rPr>
      </w:pPr>
      <w:r>
        <w:rPr>
          <w:rFonts w:hint="eastAsia"/>
          <w:color w:val="000000"/>
          <w:sz w:val="24"/>
          <w:szCs w:val="24"/>
          <w:lang w:val="en-US" w:eastAsia="zh-CN"/>
        </w:rPr>
        <w:t>4. 产品如在使用过程中发生质量问题，乙方在接到甲方通知后2小时内响应，24小时内到达现场处理，一般质量问题不超过48小时修复，如果质量问题在72小时内不能及时修复的，乙方应在48小时内免费提供相同规格型号的备用产品以供采购人维持正常工作。</w:t>
      </w:r>
    </w:p>
    <w:p w14:paraId="0E7A3EE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p>
    <w:p w14:paraId="0969CC7E">
      <w:pPr>
        <w:ind w:firstLine="2249" w:firstLineChars="700"/>
        <w:outlineLvl w:val="0"/>
        <w:rPr>
          <w:rFonts w:ascii="宋体" w:hAnsi="宋体" w:cs="宋体"/>
          <w:b/>
          <w:sz w:val="32"/>
        </w:rPr>
      </w:pPr>
    </w:p>
    <w:p w14:paraId="1E8A44FB">
      <w:pPr>
        <w:ind w:firstLine="2249" w:firstLineChars="700"/>
        <w:outlineLvl w:val="0"/>
        <w:rPr>
          <w:rFonts w:ascii="宋体" w:hAnsi="宋体" w:cs="宋体"/>
          <w:b/>
          <w:sz w:val="32"/>
        </w:rPr>
      </w:pPr>
    </w:p>
    <w:p w14:paraId="222EDC68">
      <w:pPr>
        <w:ind w:firstLine="2249" w:firstLineChars="700"/>
        <w:outlineLvl w:val="0"/>
        <w:rPr>
          <w:rFonts w:ascii="宋体" w:hAnsi="宋体" w:cs="宋体"/>
          <w:b/>
          <w:sz w:val="32"/>
        </w:rPr>
      </w:pPr>
    </w:p>
    <w:p w14:paraId="4DF89311">
      <w:pPr>
        <w:ind w:firstLine="2249" w:firstLineChars="700"/>
        <w:outlineLvl w:val="0"/>
        <w:rPr>
          <w:rFonts w:ascii="宋体" w:hAnsi="宋体" w:cs="宋体"/>
          <w:b/>
          <w:sz w:val="32"/>
        </w:rPr>
      </w:pPr>
    </w:p>
    <w:p w14:paraId="6FDB929D">
      <w:pPr>
        <w:ind w:firstLine="2249" w:firstLineChars="700"/>
        <w:outlineLvl w:val="0"/>
        <w:rPr>
          <w:rFonts w:ascii="宋体" w:hAnsi="宋体" w:cs="宋体"/>
          <w:b/>
          <w:sz w:val="32"/>
        </w:rPr>
      </w:pPr>
    </w:p>
    <w:p w14:paraId="6ADB106A">
      <w:pPr>
        <w:ind w:firstLine="2249" w:firstLineChars="700"/>
        <w:outlineLvl w:val="0"/>
        <w:rPr>
          <w:rFonts w:ascii="宋体" w:hAnsi="宋体" w:cs="宋体"/>
          <w:b/>
          <w:sz w:val="32"/>
        </w:rPr>
      </w:pPr>
    </w:p>
    <w:p w14:paraId="00390757">
      <w:pPr>
        <w:ind w:firstLine="2249" w:firstLineChars="700"/>
        <w:outlineLvl w:val="0"/>
        <w:rPr>
          <w:rFonts w:ascii="宋体" w:hAnsi="宋体" w:cs="宋体"/>
          <w:b/>
          <w:sz w:val="32"/>
        </w:rPr>
      </w:pPr>
    </w:p>
    <w:p w14:paraId="276E9B49">
      <w:pPr>
        <w:ind w:firstLine="2249" w:firstLineChars="700"/>
        <w:outlineLvl w:val="0"/>
        <w:rPr>
          <w:rFonts w:ascii="宋体" w:hAnsi="宋体" w:cs="宋体"/>
          <w:b/>
          <w:sz w:val="32"/>
        </w:rPr>
      </w:pPr>
    </w:p>
    <w:p w14:paraId="758138FC">
      <w:pPr>
        <w:ind w:firstLine="2249" w:firstLineChars="700"/>
        <w:outlineLvl w:val="0"/>
        <w:rPr>
          <w:rFonts w:ascii="宋体" w:hAnsi="宋体" w:cs="宋体"/>
          <w:b/>
          <w:sz w:val="32"/>
        </w:rPr>
      </w:pPr>
    </w:p>
    <w:p w14:paraId="78E4F4C4">
      <w:pPr>
        <w:ind w:firstLine="2249" w:firstLineChars="700"/>
        <w:outlineLvl w:val="0"/>
        <w:rPr>
          <w:rFonts w:ascii="宋体" w:hAnsi="宋体" w:cs="宋体"/>
          <w:b/>
          <w:sz w:val="32"/>
        </w:rPr>
      </w:pPr>
    </w:p>
    <w:p w14:paraId="4547E151">
      <w:pPr>
        <w:ind w:firstLine="2249" w:firstLineChars="700"/>
        <w:outlineLvl w:val="0"/>
        <w:rPr>
          <w:rFonts w:ascii="宋体" w:hAnsi="宋体" w:cs="宋体"/>
          <w:b/>
          <w:sz w:val="32"/>
        </w:rPr>
      </w:pPr>
    </w:p>
    <w:p w14:paraId="588324A3">
      <w:pPr>
        <w:ind w:firstLine="2249" w:firstLineChars="700"/>
        <w:outlineLvl w:val="0"/>
        <w:rPr>
          <w:rFonts w:ascii="宋体" w:hAnsi="宋体" w:cs="宋体"/>
          <w:b/>
          <w:sz w:val="32"/>
        </w:rPr>
      </w:pPr>
    </w:p>
    <w:p w14:paraId="6E6839E3">
      <w:pPr>
        <w:ind w:firstLine="2249" w:firstLineChars="700"/>
        <w:outlineLvl w:val="0"/>
        <w:rPr>
          <w:rFonts w:ascii="宋体" w:hAnsi="宋体" w:cs="宋体"/>
          <w:b/>
          <w:sz w:val="32"/>
        </w:rPr>
      </w:pPr>
    </w:p>
    <w:p w14:paraId="4CBA6D8F">
      <w:pPr>
        <w:ind w:firstLine="2249" w:firstLineChars="700"/>
        <w:outlineLvl w:val="0"/>
        <w:rPr>
          <w:rFonts w:ascii="宋体" w:hAnsi="宋体" w:cs="宋体"/>
          <w:b/>
          <w:sz w:val="32"/>
        </w:rPr>
      </w:pPr>
    </w:p>
    <w:p w14:paraId="5728E0B6">
      <w:pPr>
        <w:ind w:firstLine="2249" w:firstLineChars="700"/>
        <w:outlineLvl w:val="0"/>
        <w:rPr>
          <w:rFonts w:ascii="宋体" w:hAnsi="宋体" w:cs="宋体"/>
          <w:b/>
          <w:sz w:val="32"/>
        </w:rPr>
      </w:pPr>
    </w:p>
    <w:p w14:paraId="57845781">
      <w:pPr>
        <w:ind w:firstLine="2249" w:firstLineChars="700"/>
        <w:outlineLvl w:val="0"/>
        <w:rPr>
          <w:rFonts w:ascii="宋体" w:hAnsi="宋体" w:cs="宋体"/>
          <w:b/>
          <w:sz w:val="32"/>
        </w:rPr>
      </w:pPr>
    </w:p>
    <w:p w14:paraId="1A0A05F8">
      <w:pPr>
        <w:ind w:firstLine="2249" w:firstLineChars="700"/>
        <w:outlineLvl w:val="0"/>
        <w:rPr>
          <w:rFonts w:ascii="宋体" w:hAnsi="宋体" w:cs="宋体"/>
          <w:b/>
          <w:sz w:val="32"/>
        </w:rPr>
      </w:pPr>
    </w:p>
    <w:p w14:paraId="670CED09">
      <w:pPr>
        <w:ind w:firstLine="2249" w:firstLineChars="700"/>
        <w:outlineLvl w:val="0"/>
        <w:rPr>
          <w:rFonts w:ascii="宋体" w:hAnsi="宋体" w:cs="宋体"/>
          <w:b/>
          <w:sz w:val="32"/>
        </w:rPr>
      </w:pPr>
    </w:p>
    <w:p w14:paraId="5EEFBDB9">
      <w:pPr>
        <w:ind w:firstLine="2249" w:firstLineChars="700"/>
        <w:outlineLvl w:val="0"/>
        <w:rPr>
          <w:rFonts w:ascii="宋体" w:hAnsi="宋体" w:cs="宋体"/>
          <w:b/>
          <w:sz w:val="32"/>
        </w:rPr>
      </w:pPr>
    </w:p>
    <w:p w14:paraId="16EBC88E">
      <w:pPr>
        <w:ind w:firstLine="2249" w:firstLineChars="700"/>
        <w:outlineLvl w:val="0"/>
        <w:rPr>
          <w:rFonts w:ascii="宋体" w:hAnsi="宋体" w:cs="宋体"/>
          <w:b/>
          <w:sz w:val="32"/>
        </w:rPr>
      </w:pPr>
    </w:p>
    <w:p w14:paraId="7A00AADD">
      <w:pPr>
        <w:ind w:firstLine="2249" w:firstLineChars="700"/>
        <w:outlineLvl w:val="0"/>
        <w:rPr>
          <w:rFonts w:ascii="宋体" w:hAnsi="宋体" w:cs="宋体"/>
          <w:b/>
          <w:sz w:val="32"/>
        </w:rPr>
      </w:pPr>
    </w:p>
    <w:p w14:paraId="21A1E1F1">
      <w:pPr>
        <w:ind w:firstLine="2249" w:firstLineChars="700"/>
        <w:outlineLvl w:val="0"/>
        <w:rPr>
          <w:rFonts w:ascii="宋体" w:hAnsi="宋体" w:cs="宋体"/>
          <w:b/>
          <w:sz w:val="32"/>
        </w:rPr>
      </w:pPr>
    </w:p>
    <w:p w14:paraId="0D6E2472">
      <w:pPr>
        <w:ind w:firstLine="2249" w:firstLineChars="700"/>
        <w:outlineLvl w:val="0"/>
        <w:rPr>
          <w:rFonts w:ascii="宋体" w:hAnsi="宋体" w:cs="宋体"/>
          <w:b/>
          <w:sz w:val="32"/>
        </w:rPr>
      </w:pPr>
    </w:p>
    <w:p w14:paraId="556B5AA5">
      <w:pPr>
        <w:ind w:firstLine="2249" w:firstLineChars="700"/>
        <w:outlineLvl w:val="0"/>
        <w:rPr>
          <w:rFonts w:ascii="宋体" w:hAnsi="宋体" w:cs="宋体"/>
          <w:b/>
          <w:sz w:val="32"/>
        </w:rPr>
      </w:pPr>
    </w:p>
    <w:p w14:paraId="4AE44677">
      <w:pPr>
        <w:ind w:firstLine="2249" w:firstLineChars="700"/>
        <w:outlineLvl w:val="0"/>
        <w:rPr>
          <w:rFonts w:ascii="宋体" w:hAnsi="宋体" w:cs="宋体"/>
          <w:b/>
          <w:sz w:val="32"/>
        </w:rPr>
      </w:pPr>
    </w:p>
    <w:p w14:paraId="4D73BE17">
      <w:pPr>
        <w:ind w:firstLine="2249" w:firstLineChars="700"/>
        <w:outlineLvl w:val="0"/>
        <w:rPr>
          <w:rFonts w:ascii="宋体" w:hAnsi="宋体" w:cs="宋体"/>
          <w:b/>
          <w:sz w:val="32"/>
        </w:rPr>
      </w:pPr>
    </w:p>
    <w:p w14:paraId="25278B53">
      <w:pPr>
        <w:ind w:firstLine="2249" w:firstLineChars="700"/>
        <w:outlineLvl w:val="0"/>
        <w:rPr>
          <w:rFonts w:ascii="宋体" w:hAnsi="宋体" w:cs="宋体"/>
          <w:b/>
          <w:sz w:val="32"/>
        </w:rPr>
      </w:pPr>
    </w:p>
    <w:p w14:paraId="3F3B1C54">
      <w:pPr>
        <w:ind w:firstLine="2249" w:firstLineChars="700"/>
        <w:outlineLvl w:val="0"/>
        <w:rPr>
          <w:rFonts w:ascii="宋体" w:hAnsi="宋体" w:cs="宋体"/>
          <w:b/>
          <w:sz w:val="32"/>
        </w:rPr>
      </w:pPr>
    </w:p>
    <w:p w14:paraId="3857FC26">
      <w:pPr>
        <w:ind w:firstLine="2249" w:firstLineChars="700"/>
        <w:outlineLvl w:val="0"/>
        <w:rPr>
          <w:rFonts w:ascii="宋体" w:hAnsi="宋体" w:cs="宋体"/>
          <w:b/>
          <w:sz w:val="32"/>
        </w:rPr>
      </w:pPr>
    </w:p>
    <w:p w14:paraId="7EB40547">
      <w:pPr>
        <w:ind w:firstLine="2249" w:firstLineChars="700"/>
        <w:outlineLvl w:val="0"/>
        <w:rPr>
          <w:rFonts w:ascii="宋体" w:hAnsi="宋体" w:cs="宋体"/>
          <w:b/>
          <w:sz w:val="32"/>
        </w:rPr>
      </w:pPr>
    </w:p>
    <w:p w14:paraId="729B8B66">
      <w:pPr>
        <w:ind w:firstLine="2249" w:firstLineChars="700"/>
        <w:outlineLvl w:val="0"/>
        <w:rPr>
          <w:rFonts w:ascii="宋体" w:hAnsi="宋体" w:cs="宋体"/>
          <w:b/>
          <w:sz w:val="32"/>
        </w:rPr>
      </w:pPr>
    </w:p>
    <w:p w14:paraId="6FE047C4">
      <w:pPr>
        <w:ind w:firstLine="2249" w:firstLineChars="700"/>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hint="eastAsia" w:ascii="宋体" w:hAnsi="宋体" w:eastAsia="宋体" w:cs="宋体"/>
          <w:sz w:val="28"/>
          <w:szCs w:val="28"/>
          <w:u w:val="single"/>
          <w:lang w:val="en-US" w:eastAsia="zh-CN"/>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w:t>
      </w:r>
      <w:r>
        <w:rPr>
          <w:rFonts w:hint="eastAsia" w:ascii="宋体" w:hAnsi="宋体" w:cs="宋体"/>
          <w:sz w:val="28"/>
          <w:szCs w:val="28"/>
          <w:u w:val="single"/>
          <w:lang w:val="en-US" w:eastAsia="zh-CN"/>
        </w:rPr>
        <w:t>8</w:t>
      </w:r>
    </w:p>
    <w:p w14:paraId="40543C6F">
      <w:pPr>
        <w:spacing w:line="360" w:lineRule="auto"/>
        <w:ind w:firstLine="560" w:firstLineChars="200"/>
        <w:rPr>
          <w:rFonts w:ascii="宋体" w:hAnsi="宋体" w:cs="宋体"/>
          <w:bCs/>
          <w:sz w:val="28"/>
          <w:szCs w:val="28"/>
          <w:u w:val="single"/>
        </w:rPr>
      </w:pPr>
      <w:r>
        <w:rPr>
          <w:rFonts w:hint="eastAsia" w:ascii="宋体" w:hAnsi="宋体" w:cs="宋体"/>
          <w:sz w:val="28"/>
          <w:szCs w:val="28"/>
        </w:rPr>
        <w:t>采购项目名称：</w:t>
      </w:r>
      <w:r>
        <w:rPr>
          <w:rFonts w:hint="eastAsia" w:ascii="宋体" w:hAnsi="宋体" w:eastAsia="宋体" w:cs="宋体"/>
          <w:i w:val="0"/>
          <w:iCs w:val="0"/>
          <w:caps w:val="0"/>
          <w:color w:val="333333"/>
          <w:spacing w:val="0"/>
          <w:kern w:val="0"/>
          <w:sz w:val="28"/>
          <w:szCs w:val="28"/>
          <w:u w:val="single"/>
          <w:shd w:val="clear" w:fill="FFFFFF"/>
          <w:lang w:val="en-US" w:eastAsia="zh-CN" w:bidi="ar"/>
        </w:rPr>
        <w:t>融水苗族自治县人民医院</w:t>
      </w:r>
      <w:r>
        <w:rPr>
          <w:rStyle w:val="51"/>
          <w:rFonts w:ascii="宋体" w:hAnsi="宋体" w:eastAsia="宋体" w:cs="宋体"/>
          <w:b w:val="0"/>
          <w:bCs w:val="0"/>
          <w:color w:val="000000"/>
          <w:sz w:val="28"/>
          <w:szCs w:val="28"/>
          <w:u w:val="single"/>
        </w:rPr>
        <w:t>双通道注射泵</w:t>
      </w:r>
      <w:r>
        <w:rPr>
          <w:rStyle w:val="51"/>
          <w:rFonts w:hint="eastAsia" w:ascii="宋体" w:hAnsi="宋体" w:eastAsia="宋体" w:cs="宋体"/>
          <w:b w:val="0"/>
          <w:bCs w:val="0"/>
          <w:color w:val="000000"/>
          <w:sz w:val="28"/>
          <w:szCs w:val="28"/>
          <w:u w:val="single"/>
          <w:lang w:eastAsia="zh-CN"/>
        </w:rPr>
        <w:t>、</w:t>
      </w:r>
      <w:r>
        <w:rPr>
          <w:rStyle w:val="51"/>
          <w:rFonts w:hint="eastAsia" w:ascii="宋体" w:hAnsi="宋体" w:eastAsia="宋体" w:cs="宋体"/>
          <w:b w:val="0"/>
          <w:bCs w:val="0"/>
          <w:color w:val="000000"/>
          <w:sz w:val="28"/>
          <w:szCs w:val="28"/>
          <w:u w:val="single"/>
          <w:lang w:val="en-US" w:eastAsia="zh-CN"/>
        </w:rPr>
        <w:t>输液泵</w:t>
      </w:r>
      <w:r>
        <w:rPr>
          <w:rFonts w:hint="eastAsia" w:ascii="宋体" w:hAnsi="宋体" w:eastAsia="宋体" w:cs="宋体"/>
          <w:i w:val="0"/>
          <w:iCs w:val="0"/>
          <w:caps w:val="0"/>
          <w:color w:val="333333"/>
          <w:spacing w:val="0"/>
          <w:kern w:val="0"/>
          <w:sz w:val="28"/>
          <w:szCs w:val="28"/>
          <w:u w:val="single"/>
          <w:shd w:val="clear" w:fill="FFFFFF"/>
          <w:lang w:val="en-US" w:eastAsia="zh-CN" w:bidi="ar"/>
        </w:rPr>
        <w:t>采购项目</w:t>
      </w:r>
    </w:p>
    <w:p w14:paraId="125A344C">
      <w:pPr>
        <w:tabs>
          <w:tab w:val="left" w:pos="3240"/>
        </w:tabs>
        <w:spacing w:line="500" w:lineRule="exact"/>
        <w:ind w:left="1438" w:leftChars="685" w:firstLine="560" w:firstLineChars="200"/>
        <w:rPr>
          <w:rFonts w:ascii="宋体" w:hAnsi="宋体" w:cs="宋体"/>
          <w:sz w:val="28"/>
          <w:szCs w:val="28"/>
          <w:u w:val="single"/>
        </w:rPr>
      </w:pP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spacing w:line="360" w:lineRule="auto"/>
        <w:ind w:firstLine="420" w:firstLineChars="200"/>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w:t>
      </w:r>
      <w:r>
        <w:rPr>
          <w:rFonts w:hint="eastAsia" w:ascii="宋体" w:hAnsi="宋体" w:cs="宋体"/>
          <w:bCs/>
          <w:szCs w:val="21"/>
          <w:u w:val="single"/>
          <w:lang w:val="en-US" w:eastAsia="zh-CN"/>
        </w:rPr>
        <w:t>8</w:t>
      </w:r>
      <w:r>
        <w:rPr>
          <w:rFonts w:hint="eastAsia" w:ascii="宋体" w:hAnsi="宋体" w:cs="宋体"/>
          <w:bCs/>
          <w:szCs w:val="21"/>
        </w:rPr>
        <w:t>的</w:t>
      </w:r>
      <w:r>
        <w:rPr>
          <w:rFonts w:hint="eastAsia" w:ascii="宋体" w:hAnsi="宋体" w:eastAsia="宋体" w:cs="宋体"/>
          <w:i w:val="0"/>
          <w:iCs w:val="0"/>
          <w:caps w:val="0"/>
          <w:color w:val="333333"/>
          <w:spacing w:val="0"/>
          <w:kern w:val="0"/>
          <w:sz w:val="21"/>
          <w:szCs w:val="21"/>
          <w:u w:val="single"/>
          <w:shd w:val="clear" w:fill="FFFFFF"/>
          <w:lang w:val="en-US" w:eastAsia="zh-CN" w:bidi="ar"/>
        </w:rPr>
        <w:t>融水苗族自治县人民医院</w:t>
      </w:r>
      <w:r>
        <w:rPr>
          <w:rStyle w:val="51"/>
          <w:rFonts w:ascii="宋体" w:hAnsi="宋体" w:eastAsia="宋体" w:cs="宋体"/>
          <w:b w:val="0"/>
          <w:bCs w:val="0"/>
          <w:color w:val="000000"/>
          <w:sz w:val="21"/>
          <w:szCs w:val="21"/>
          <w:u w:val="single"/>
        </w:rPr>
        <w:t>双通道注射泵</w:t>
      </w:r>
      <w:r>
        <w:rPr>
          <w:rStyle w:val="51"/>
          <w:rFonts w:hint="eastAsia" w:ascii="宋体" w:hAnsi="宋体" w:eastAsia="宋体" w:cs="宋体"/>
          <w:b w:val="0"/>
          <w:bCs w:val="0"/>
          <w:color w:val="000000"/>
          <w:sz w:val="21"/>
          <w:szCs w:val="21"/>
          <w:u w:val="single"/>
          <w:lang w:eastAsia="zh-CN"/>
        </w:rPr>
        <w:t>、</w:t>
      </w:r>
      <w:r>
        <w:rPr>
          <w:rStyle w:val="51"/>
          <w:rFonts w:hint="eastAsia" w:ascii="宋体" w:hAnsi="宋体" w:eastAsia="宋体" w:cs="宋体"/>
          <w:b w:val="0"/>
          <w:bCs w:val="0"/>
          <w:color w:val="000000"/>
          <w:sz w:val="21"/>
          <w:szCs w:val="21"/>
          <w:u w:val="single"/>
          <w:lang w:val="en-US" w:eastAsia="zh-CN"/>
        </w:rPr>
        <w:t>输液泵</w:t>
      </w:r>
      <w:r>
        <w:rPr>
          <w:rFonts w:hint="eastAsia" w:ascii="宋体" w:hAnsi="宋体" w:eastAsia="宋体" w:cs="宋体"/>
          <w:i w:val="0"/>
          <w:iCs w:val="0"/>
          <w:caps w:val="0"/>
          <w:color w:val="333333"/>
          <w:spacing w:val="0"/>
          <w:kern w:val="0"/>
          <w:sz w:val="21"/>
          <w:szCs w:val="21"/>
          <w:u w:val="single"/>
          <w:shd w:val="clear" w:fill="FFFFFF"/>
          <w:lang w:val="en-US" w:eastAsia="zh-CN" w:bidi="ar"/>
        </w:rPr>
        <w:t>采购项目</w:t>
      </w:r>
      <w:r>
        <w:rPr>
          <w:rFonts w:hint="eastAsia" w:ascii="宋体" w:hAnsi="宋体" w:cs="宋体"/>
          <w:szCs w:val="21"/>
          <w:u w:val="single"/>
        </w:rPr>
        <w:t>的议价文件（采购控制价：</w:t>
      </w:r>
      <w:r>
        <w:rPr>
          <w:rFonts w:hint="eastAsia" w:ascii="宋体" w:hAnsi="宋体" w:cs="宋体"/>
          <w:szCs w:val="21"/>
          <w:u w:val="single"/>
          <w:lang w:val="en-US" w:eastAsia="zh-CN"/>
        </w:rPr>
        <w:t xml:space="preserve">1.双通道注射泵20台， </w:t>
      </w:r>
      <w:r>
        <w:rPr>
          <w:rFonts w:hint="eastAsia" w:ascii="宋体" w:hAnsi="宋体" w:cs="宋体"/>
          <w:bCs/>
          <w:szCs w:val="21"/>
          <w:u w:val="single"/>
          <w:lang w:val="en-US" w:eastAsia="zh-CN"/>
        </w:rPr>
        <w:t>50</w:t>
      </w:r>
      <w:r>
        <w:rPr>
          <w:rFonts w:hint="eastAsia" w:ascii="宋体" w:hAnsi="宋体" w:cs="宋体"/>
          <w:bCs/>
          <w:szCs w:val="21"/>
          <w:u w:val="single"/>
        </w:rPr>
        <w:t>00</w:t>
      </w:r>
      <w:r>
        <w:rPr>
          <w:rFonts w:hint="eastAsia" w:ascii="宋体" w:hAnsi="宋体" w:cs="宋体"/>
          <w:bCs/>
          <w:szCs w:val="21"/>
          <w:u w:val="single"/>
          <w:lang w:val="en-US" w:eastAsia="zh-CN"/>
        </w:rPr>
        <w:t>.00</w:t>
      </w:r>
      <w:r>
        <w:rPr>
          <w:rFonts w:hint="eastAsia" w:ascii="宋体" w:hAnsi="宋体" w:cs="宋体"/>
          <w:bCs/>
          <w:szCs w:val="21"/>
          <w:u w:val="single"/>
        </w:rPr>
        <w:t>元</w:t>
      </w:r>
      <w:r>
        <w:rPr>
          <w:rFonts w:hint="eastAsia" w:ascii="宋体" w:hAnsi="宋体" w:cs="宋体"/>
          <w:bCs/>
          <w:szCs w:val="21"/>
          <w:u w:val="single"/>
          <w:lang w:val="en-US" w:eastAsia="zh-CN"/>
        </w:rPr>
        <w:t>/台</w:t>
      </w:r>
      <w:r>
        <w:rPr>
          <w:rFonts w:hint="eastAsia" w:ascii="宋体" w:hAnsi="宋体" w:cs="宋体"/>
          <w:bCs/>
          <w:szCs w:val="21"/>
          <w:u w:val="single"/>
        </w:rPr>
        <w:t>（</w:t>
      </w:r>
      <w:r>
        <w:rPr>
          <w:rFonts w:hint="eastAsia" w:ascii="宋体" w:hAnsi="宋体" w:cs="宋体"/>
          <w:bCs/>
          <w:szCs w:val="21"/>
          <w:u w:val="single"/>
          <w:lang w:val="en-US" w:eastAsia="zh-CN"/>
        </w:rPr>
        <w:t>伍</w:t>
      </w:r>
      <w:r>
        <w:rPr>
          <w:rFonts w:hint="eastAsia" w:ascii="宋体" w:hAnsi="宋体" w:cs="宋体"/>
          <w:bCs/>
          <w:szCs w:val="21"/>
          <w:u w:val="single"/>
        </w:rPr>
        <w:t>仟元整）</w:t>
      </w:r>
      <w:r>
        <w:rPr>
          <w:rFonts w:hint="eastAsia" w:hAnsi="宋体" w:cs="宋体"/>
          <w:szCs w:val="21"/>
          <w:u w:val="single"/>
        </w:rPr>
        <w:t>，</w:t>
      </w:r>
      <w:r>
        <w:rPr>
          <w:rFonts w:hint="eastAsia" w:hAnsi="宋体" w:cs="宋体"/>
          <w:szCs w:val="21"/>
          <w:u w:val="single"/>
          <w:lang w:val="en-US" w:eastAsia="zh-CN"/>
        </w:rPr>
        <w:t>2.输液泵10台，3000.00元/台</w:t>
      </w:r>
      <w:r>
        <w:rPr>
          <w:rFonts w:hint="eastAsia" w:hAnsi="宋体" w:cs="宋体"/>
          <w:szCs w:val="21"/>
          <w:u w:val="none"/>
          <w:lang w:val="en-US" w:eastAsia="zh-CN"/>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宋体" w:hAnsi="宋体" w:cs="宋体"/>
          <w:bCs/>
          <w:szCs w:val="21"/>
          <w:u w:val="single"/>
        </w:rPr>
        <w:t>融水苗族自治县人民医院</w:t>
      </w:r>
      <w:r>
        <w:rPr>
          <w:rStyle w:val="51"/>
          <w:rFonts w:ascii="宋体" w:hAnsi="宋体" w:eastAsia="宋体" w:cs="宋体"/>
          <w:b w:val="0"/>
          <w:bCs w:val="0"/>
          <w:color w:val="000000"/>
          <w:sz w:val="21"/>
          <w:szCs w:val="21"/>
          <w:u w:val="single"/>
        </w:rPr>
        <w:t>双通道注射泵</w:t>
      </w:r>
      <w:r>
        <w:rPr>
          <w:rStyle w:val="51"/>
          <w:rFonts w:hint="eastAsia" w:ascii="宋体" w:hAnsi="宋体" w:eastAsia="宋体" w:cs="宋体"/>
          <w:b w:val="0"/>
          <w:bCs w:val="0"/>
          <w:color w:val="000000"/>
          <w:sz w:val="21"/>
          <w:szCs w:val="21"/>
          <w:u w:val="single"/>
          <w:lang w:eastAsia="zh-CN"/>
        </w:rPr>
        <w:t>、</w:t>
      </w:r>
      <w:r>
        <w:rPr>
          <w:rStyle w:val="51"/>
          <w:rFonts w:hint="eastAsia" w:ascii="宋体" w:hAnsi="宋体" w:eastAsia="宋体" w:cs="宋体"/>
          <w:b w:val="0"/>
          <w:bCs w:val="0"/>
          <w:color w:val="000000"/>
          <w:sz w:val="21"/>
          <w:szCs w:val="21"/>
          <w:u w:val="single"/>
          <w:lang w:val="en-US" w:eastAsia="zh-CN"/>
        </w:rPr>
        <w:t>输液泵</w:t>
      </w:r>
      <w:r>
        <w:rPr>
          <w:rFonts w:hint="eastAsia" w:ascii="宋体" w:hAnsi="宋体" w:cs="宋体"/>
          <w:bCs/>
          <w:szCs w:val="21"/>
          <w:u w:val="single"/>
        </w:rPr>
        <w:t>采购项目</w:t>
      </w:r>
      <w:r>
        <w:rPr>
          <w:rFonts w:hint="eastAsia" w:ascii="宋体" w:hAnsi="宋体" w:cs="宋体"/>
          <w:bCs/>
          <w:szCs w:val="21"/>
        </w:rPr>
        <w:t>的议价，愿以：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ascii="宋体" w:hAnsi="宋体" w:cs="宋体"/>
                <w:szCs w:val="21"/>
              </w:rPr>
            </w:pPr>
            <w:r>
              <w:rPr>
                <w:rFonts w:ascii="宋体" w:hAnsi="宋体" w:cs="宋体"/>
                <w:sz w:val="24"/>
              </w:rPr>
              <w:t>供货</w:t>
            </w:r>
            <w:r>
              <w:rPr>
                <w:rFonts w:hint="eastAsia" w:ascii="宋体" w:hAnsi="宋体" w:cs="宋体"/>
                <w:sz w:val="24"/>
              </w:rPr>
              <w:t>、</w:t>
            </w:r>
            <w:r>
              <w:rPr>
                <w:rFonts w:ascii="宋体" w:hAnsi="宋体" w:cs="宋体"/>
                <w:sz w:val="24"/>
              </w:rPr>
              <w:t>安装</w:t>
            </w:r>
            <w:r>
              <w:rPr>
                <w:rFonts w:hint="eastAsia" w:ascii="宋体" w:hAnsi="宋体" w:cs="宋体"/>
                <w:sz w:val="24"/>
              </w:rPr>
              <w:t>、调试</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ascii="宋体" w:hAnsi="宋体" w:cs="宋体"/>
                <w:szCs w:val="21"/>
              </w:rPr>
            </w:pPr>
            <w:r>
              <w:rPr>
                <w:rFonts w:ascii="宋体" w:hAnsi="宋体" w:cs="宋体"/>
                <w:sz w:val="24"/>
              </w:rPr>
              <w:t>质保期</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Cs w:val="21"/>
              </w:rPr>
              <w:t>按采购项目需求</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ascii="宋体" w:hAnsi="宋体" w:cs="宋体"/>
                <w:szCs w:val="21"/>
              </w:rPr>
            </w:pPr>
            <w:r>
              <w:rPr>
                <w:rFonts w:ascii="宋体" w:hAnsi="宋体" w:cs="宋体"/>
                <w:sz w:val="24"/>
              </w:rPr>
              <w:t>故障响应</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ascii="宋体" w:hAnsi="宋体" w:cs="宋体"/>
                <w:szCs w:val="21"/>
              </w:rPr>
            </w:pPr>
            <w:r>
              <w:rPr>
                <w:rFonts w:ascii="宋体" w:hAnsi="宋体" w:cs="宋体"/>
                <w:sz w:val="24"/>
              </w:rPr>
              <w:t>质量标准</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hint="default" w:ascii="宋体" w:hAnsi="宋体" w:eastAsia="宋体" w:cs="宋体"/>
                <w:szCs w:val="21"/>
                <w:lang w:val="en-US" w:eastAsia="zh-CN"/>
              </w:rPr>
            </w:pPr>
            <w:r>
              <w:rPr>
                <w:rFonts w:hint="eastAsia" w:ascii="宋体" w:hAnsi="宋体" w:cs="宋体"/>
                <w:szCs w:val="21"/>
                <w:lang w:val="en-US" w:eastAsia="zh-CN"/>
              </w:rPr>
              <w:t>按采购公告</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ascii="宋体" w:hAnsi="宋体" w:cs="宋体"/>
                <w:szCs w:val="21"/>
              </w:rPr>
            </w:pPr>
            <w:r>
              <w:rPr>
                <w:rFonts w:hint="eastAsia" w:ascii="宋体" w:hAnsi="宋体" w:cs="宋体"/>
                <w:szCs w:val="21"/>
              </w:rPr>
              <w:t>维保服务</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ascii="宋体" w:hAnsi="宋体" w:cs="宋体"/>
                <w:szCs w:val="21"/>
              </w:rPr>
            </w:pPr>
            <w:r>
              <w:rPr>
                <w:rFonts w:hint="eastAsia" w:ascii="宋体" w:hAnsi="宋体" w:cs="宋体"/>
                <w:szCs w:val="21"/>
              </w:rPr>
              <w:t>核心</w:t>
            </w:r>
            <w:r>
              <w:rPr>
                <w:rFonts w:hint="eastAsia" w:ascii="宋体" w:hAnsi="宋体" w:cs="宋体"/>
                <w:szCs w:val="21"/>
                <w:lang w:val="en-US" w:eastAsia="zh-CN"/>
              </w:rPr>
              <w:t>参数</w:t>
            </w:r>
            <w:r>
              <w:rPr>
                <w:rFonts w:hint="eastAsia" w:ascii="宋体" w:hAnsi="宋体" w:cs="宋体"/>
                <w:szCs w:val="21"/>
              </w:rPr>
              <w:t>要求</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79C846CC">
      <w:pPr>
        <w:spacing w:line="500" w:lineRule="exact"/>
        <w:rPr>
          <w:rFonts w:ascii="宋体" w:hAnsi="宋体" w:cs="宋体"/>
          <w:sz w:val="28"/>
          <w:szCs w:val="28"/>
        </w:rPr>
      </w:pPr>
    </w:p>
    <w:p w14:paraId="0EE1A76D">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43EE827C">
      <w:pPr>
        <w:spacing w:line="500" w:lineRule="exact"/>
        <w:rPr>
          <w:rFonts w:ascii="宋体" w:hAnsi="宋体" w:cs="宋体"/>
          <w:sz w:val="28"/>
          <w:szCs w:val="28"/>
        </w:rPr>
      </w:pPr>
      <w:r>
        <w:rPr>
          <w:rFonts w:hint="eastAsia" w:ascii="宋体" w:hAnsi="宋体" w:cs="宋体"/>
          <w:sz w:val="28"/>
          <w:szCs w:val="28"/>
        </w:rPr>
        <w:t>（三）报价清单</w:t>
      </w:r>
    </w:p>
    <w:p w14:paraId="0AB8FAEE">
      <w:pPr>
        <w:spacing w:line="520" w:lineRule="exact"/>
        <w:jc w:val="left"/>
        <w:rPr>
          <w:rFonts w:ascii="宋体" w:hAnsi="宋体" w:cs="宋体"/>
          <w:b/>
          <w:sz w:val="36"/>
          <w:szCs w:val="36"/>
        </w:rPr>
      </w:pPr>
    </w:p>
    <w:p w14:paraId="7E3AAD3D">
      <w:pPr>
        <w:spacing w:line="520" w:lineRule="exact"/>
        <w:jc w:val="center"/>
        <w:rPr>
          <w:rFonts w:ascii="宋体" w:hAnsi="宋体" w:cs="宋体"/>
          <w:b/>
          <w:sz w:val="36"/>
          <w:szCs w:val="36"/>
        </w:rPr>
      </w:pPr>
      <w:r>
        <w:rPr>
          <w:rFonts w:hint="eastAsia" w:ascii="宋体" w:hAnsi="宋体" w:cs="宋体"/>
          <w:b/>
          <w:sz w:val="36"/>
          <w:szCs w:val="36"/>
        </w:rPr>
        <w:t>报价清单</w:t>
      </w:r>
    </w:p>
    <w:p w14:paraId="075251CF">
      <w:pPr>
        <w:spacing w:line="440" w:lineRule="exact"/>
        <w:ind w:firstLine="420" w:firstLineChars="200"/>
        <w:jc w:val="left"/>
        <w:rPr>
          <w:rFonts w:ascii="宋体" w:hAnsi="宋体" w:cs="宋体"/>
          <w:bCs/>
          <w:szCs w:val="21"/>
        </w:rPr>
      </w:pPr>
    </w:p>
    <w:p w14:paraId="1B5B49B0">
      <w:pPr>
        <w:spacing w:line="440" w:lineRule="exact"/>
        <w:jc w:val="left"/>
        <w:rPr>
          <w:rFonts w:ascii="宋体" w:hAnsi="宋体" w:cs="宋体"/>
          <w:bCs/>
          <w:szCs w:val="21"/>
        </w:rPr>
      </w:pPr>
      <w:r>
        <w:rPr>
          <w:rFonts w:hint="eastAsia" w:ascii="宋体" w:hAnsi="宋体" w:cs="宋体"/>
          <w:bCs/>
          <w:szCs w:val="21"/>
        </w:rPr>
        <w:t>1.报价单位（盖章）：__________</w:t>
      </w:r>
    </w:p>
    <w:p w14:paraId="70C1D6E6">
      <w:pPr>
        <w:spacing w:line="440" w:lineRule="exact"/>
        <w:jc w:val="left"/>
        <w:rPr>
          <w:rFonts w:ascii="宋体" w:hAnsi="宋体" w:cs="宋体"/>
          <w:bCs/>
          <w:szCs w:val="21"/>
        </w:rPr>
      </w:pPr>
      <w:r>
        <w:rPr>
          <w:rFonts w:hint="eastAsia" w:ascii="宋体" w:hAnsi="宋体" w:cs="宋体"/>
          <w:bCs/>
          <w:szCs w:val="21"/>
        </w:rPr>
        <w:t>2.报价人：__________</w:t>
      </w:r>
    </w:p>
    <w:p w14:paraId="57DDA733">
      <w:pPr>
        <w:spacing w:line="440" w:lineRule="exact"/>
        <w:jc w:val="left"/>
        <w:rPr>
          <w:rFonts w:ascii="宋体" w:hAnsi="宋体" w:cs="宋体"/>
          <w:bCs/>
          <w:szCs w:val="21"/>
        </w:rPr>
      </w:pPr>
      <w:r>
        <w:rPr>
          <w:rFonts w:hint="eastAsia" w:ascii="宋体" w:hAnsi="宋体" w:cs="宋体"/>
          <w:bCs/>
          <w:szCs w:val="21"/>
        </w:rPr>
        <w:t>3.联系电话：__________</w:t>
      </w:r>
    </w:p>
    <w:p w14:paraId="4A073F49">
      <w:pPr>
        <w:spacing w:line="440" w:lineRule="exact"/>
        <w:jc w:val="left"/>
        <w:rPr>
          <w:rFonts w:hint="eastAsia" w:ascii="宋体" w:hAnsi="宋体" w:cs="宋体"/>
          <w:bCs/>
          <w:szCs w:val="21"/>
        </w:rPr>
      </w:pPr>
      <w:r>
        <w:rPr>
          <w:rFonts w:hint="eastAsia" w:ascii="宋体" w:hAnsi="宋体" w:cs="宋体"/>
          <w:bCs/>
          <w:szCs w:val="21"/>
        </w:rPr>
        <w:t>4.报价日期：____年__月__日</w:t>
      </w:r>
    </w:p>
    <w:p w14:paraId="73029F61">
      <w:pPr>
        <w:spacing w:line="440" w:lineRule="exact"/>
        <w:jc w:val="left"/>
        <w:rPr>
          <w:rFonts w:hint="eastAsia" w:ascii="宋体" w:hAnsi="宋体" w:cs="宋体"/>
          <w:bCs/>
          <w:szCs w:val="21"/>
        </w:rPr>
      </w:pPr>
    </w:p>
    <w:tbl>
      <w:tblPr>
        <w:tblStyle w:val="4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95"/>
        <w:gridCol w:w="1912"/>
        <w:gridCol w:w="1110"/>
        <w:gridCol w:w="2240"/>
        <w:gridCol w:w="1439"/>
        <w:gridCol w:w="1511"/>
      </w:tblGrid>
      <w:tr w14:paraId="4CC5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3DF0A2C">
            <w:pPr>
              <w:keepNext w:val="0"/>
              <w:keepLines w:val="0"/>
              <w:widowControl/>
              <w:suppressLineNumbers w:val="0"/>
              <w:jc w:val="center"/>
              <w:rPr>
                <w:b/>
                <w:bCs/>
              </w:rPr>
            </w:pPr>
            <w:r>
              <w:rPr>
                <w:rFonts w:ascii="宋体" w:hAnsi="宋体" w:eastAsia="宋体" w:cs="宋体"/>
                <w:b/>
                <w:bCs/>
                <w:kern w:val="0"/>
                <w:sz w:val="24"/>
                <w:szCs w:val="24"/>
                <w:lang w:val="en-US" w:eastAsia="zh-CN" w:bidi="ar"/>
              </w:rPr>
              <w:t>序号</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E9D3B72">
            <w:pPr>
              <w:keepNext w:val="0"/>
              <w:keepLines w:val="0"/>
              <w:widowControl/>
              <w:suppressLineNumbers w:val="0"/>
              <w:jc w:val="center"/>
              <w:rPr>
                <w:b/>
                <w:bCs/>
              </w:rPr>
            </w:pPr>
            <w:r>
              <w:rPr>
                <w:rFonts w:ascii="宋体" w:hAnsi="宋体" w:eastAsia="宋体" w:cs="宋体"/>
                <w:b/>
                <w:bCs/>
                <w:kern w:val="0"/>
                <w:sz w:val="24"/>
                <w:szCs w:val="24"/>
                <w:lang w:val="en-US" w:eastAsia="zh-CN" w:bidi="ar"/>
              </w:rPr>
              <w:t>产品名称</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B02010C">
            <w:pPr>
              <w:keepNext w:val="0"/>
              <w:keepLines w:val="0"/>
              <w:widowControl/>
              <w:suppressLineNumbers w:val="0"/>
              <w:jc w:val="center"/>
              <w:rPr>
                <w:b/>
                <w:bCs/>
              </w:rPr>
            </w:pPr>
            <w:r>
              <w:rPr>
                <w:rFonts w:ascii="宋体" w:hAnsi="宋体" w:eastAsia="宋体" w:cs="宋体"/>
                <w:b/>
                <w:bCs/>
                <w:kern w:val="0"/>
                <w:sz w:val="24"/>
                <w:szCs w:val="24"/>
                <w:lang w:val="en-US" w:eastAsia="zh-CN" w:bidi="ar"/>
              </w:rPr>
              <w:t>数量</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FF3B85C">
            <w:pPr>
              <w:keepNext w:val="0"/>
              <w:keepLines w:val="0"/>
              <w:widowControl/>
              <w:suppressLineNumbers w:val="0"/>
              <w:jc w:val="center"/>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单项控制价（元）</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8D4C638">
            <w:pPr>
              <w:keepNext w:val="0"/>
              <w:keepLines w:val="0"/>
              <w:widowControl/>
              <w:suppressLineNumbers w:val="0"/>
              <w:jc w:val="center"/>
              <w:rPr>
                <w:b/>
                <w:bCs/>
              </w:rPr>
            </w:pPr>
            <w:r>
              <w:rPr>
                <w:rFonts w:ascii="宋体" w:hAnsi="宋体" w:eastAsia="宋体" w:cs="宋体"/>
                <w:b/>
                <w:bCs/>
                <w:kern w:val="0"/>
                <w:sz w:val="24"/>
                <w:szCs w:val="24"/>
                <w:lang w:val="en-US" w:eastAsia="zh-CN" w:bidi="ar"/>
              </w:rPr>
              <w:t>单价（元）</w:t>
            </w: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995A4FD">
            <w:pPr>
              <w:keepNext w:val="0"/>
              <w:keepLines w:val="0"/>
              <w:widowControl/>
              <w:suppressLineNumbers w:val="0"/>
              <w:jc w:val="center"/>
              <w:rPr>
                <w:b/>
                <w:bCs/>
              </w:rPr>
            </w:pPr>
            <w:r>
              <w:rPr>
                <w:rFonts w:ascii="宋体" w:hAnsi="宋体" w:eastAsia="宋体" w:cs="宋体"/>
                <w:b/>
                <w:bCs/>
                <w:kern w:val="0"/>
                <w:sz w:val="24"/>
                <w:szCs w:val="24"/>
                <w:lang w:val="en-US" w:eastAsia="zh-CN" w:bidi="ar"/>
              </w:rPr>
              <w:t>总价（元）</w:t>
            </w:r>
          </w:p>
        </w:tc>
      </w:tr>
      <w:tr w14:paraId="2A175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48CF8DC">
            <w:pPr>
              <w:keepNext w:val="0"/>
              <w:keepLines w:val="0"/>
              <w:widowControl/>
              <w:suppressLineNumbers w:val="0"/>
              <w:jc w:val="center"/>
            </w:pPr>
            <w:r>
              <w:rPr>
                <w:rFonts w:ascii="宋体" w:hAnsi="宋体" w:eastAsia="宋体" w:cs="宋体"/>
                <w:kern w:val="0"/>
                <w:sz w:val="24"/>
                <w:szCs w:val="24"/>
                <w:lang w:val="en-US" w:eastAsia="zh-CN" w:bidi="ar"/>
              </w:rPr>
              <w:t>1</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CBF2DCE">
            <w:pPr>
              <w:keepNext w:val="0"/>
              <w:keepLines w:val="0"/>
              <w:widowControl/>
              <w:suppressLineNumbers w:val="0"/>
              <w:jc w:val="center"/>
            </w:pPr>
            <w:r>
              <w:rPr>
                <w:rFonts w:ascii="宋体" w:hAnsi="宋体" w:eastAsia="宋体" w:cs="宋体"/>
                <w:kern w:val="0"/>
                <w:sz w:val="24"/>
                <w:szCs w:val="24"/>
                <w:lang w:val="en-US" w:eastAsia="zh-CN" w:bidi="ar"/>
              </w:rPr>
              <w:t>输液泵</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6254E7D">
            <w:pPr>
              <w:jc w:val="center"/>
              <w:rPr>
                <w:rFonts w:hint="default" w:ascii="宋体" w:eastAsiaTheme="minorEastAsia"/>
                <w:sz w:val="24"/>
                <w:szCs w:val="24"/>
                <w:lang w:val="en-US" w:eastAsia="zh-CN"/>
              </w:rPr>
            </w:pPr>
            <w:r>
              <w:rPr>
                <w:rFonts w:hint="eastAsia" w:ascii="宋体"/>
                <w:sz w:val="24"/>
                <w:szCs w:val="24"/>
                <w:lang w:val="en-US" w:eastAsia="zh-CN"/>
              </w:rPr>
              <w:t>10</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0AE16A6">
            <w:pPr>
              <w:jc w:val="center"/>
              <w:rPr>
                <w:rFonts w:hint="default" w:ascii="宋体" w:eastAsiaTheme="minorEastAsia"/>
                <w:sz w:val="24"/>
                <w:szCs w:val="24"/>
                <w:lang w:val="en-US" w:eastAsia="zh-CN"/>
              </w:rPr>
            </w:pPr>
            <w:r>
              <w:rPr>
                <w:rFonts w:hint="eastAsia" w:ascii="宋体"/>
                <w:sz w:val="24"/>
                <w:szCs w:val="24"/>
                <w:lang w:val="en-US" w:eastAsia="zh-CN"/>
              </w:rPr>
              <w:t>3000.00</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C95CDF7">
            <w:pPr>
              <w:jc w:val="center"/>
              <w:rPr>
                <w:rFonts w:hint="eastAsia" w:ascii="宋体"/>
                <w:sz w:val="24"/>
                <w:szCs w:val="24"/>
              </w:rP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A7C2435">
            <w:pPr>
              <w:jc w:val="center"/>
              <w:rPr>
                <w:rFonts w:hint="eastAsia" w:ascii="宋体"/>
                <w:sz w:val="24"/>
                <w:szCs w:val="24"/>
              </w:rPr>
            </w:pPr>
          </w:p>
        </w:tc>
      </w:tr>
      <w:tr w14:paraId="728E4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0E5919A">
            <w:pPr>
              <w:keepNext w:val="0"/>
              <w:keepLines w:val="0"/>
              <w:widowControl/>
              <w:suppressLineNumbers w:val="0"/>
              <w:jc w:val="center"/>
            </w:pPr>
            <w:r>
              <w:rPr>
                <w:rFonts w:ascii="宋体" w:hAnsi="宋体" w:eastAsia="宋体" w:cs="宋体"/>
                <w:kern w:val="0"/>
                <w:sz w:val="24"/>
                <w:szCs w:val="24"/>
                <w:lang w:val="en-US" w:eastAsia="zh-CN" w:bidi="ar"/>
              </w:rPr>
              <w:t>2</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E623E86">
            <w:pPr>
              <w:keepNext w:val="0"/>
              <w:keepLines w:val="0"/>
              <w:widowControl/>
              <w:suppressLineNumbers w:val="0"/>
              <w:jc w:val="center"/>
            </w:pPr>
            <w:r>
              <w:rPr>
                <w:rFonts w:ascii="宋体" w:hAnsi="宋体" w:eastAsia="宋体" w:cs="宋体"/>
                <w:kern w:val="0"/>
                <w:sz w:val="24"/>
                <w:szCs w:val="24"/>
                <w:lang w:val="en-US" w:eastAsia="zh-CN" w:bidi="ar"/>
              </w:rPr>
              <w:t>双通道注射泵</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BF9CB9F">
            <w:pPr>
              <w:jc w:val="center"/>
              <w:rPr>
                <w:rFonts w:hint="default" w:ascii="宋体" w:eastAsiaTheme="minorEastAsia"/>
                <w:sz w:val="24"/>
                <w:szCs w:val="24"/>
                <w:lang w:val="en-US" w:eastAsia="zh-CN"/>
              </w:rPr>
            </w:pPr>
            <w:r>
              <w:rPr>
                <w:rFonts w:hint="eastAsia" w:ascii="宋体"/>
                <w:sz w:val="24"/>
                <w:szCs w:val="24"/>
                <w:lang w:val="en-US" w:eastAsia="zh-CN"/>
              </w:rPr>
              <w:t>20</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177C788">
            <w:pPr>
              <w:jc w:val="center"/>
              <w:rPr>
                <w:rFonts w:hint="default" w:ascii="宋体" w:eastAsiaTheme="minorEastAsia"/>
                <w:sz w:val="24"/>
                <w:szCs w:val="24"/>
                <w:lang w:val="en-US" w:eastAsia="zh-CN"/>
              </w:rPr>
            </w:pPr>
            <w:r>
              <w:rPr>
                <w:rFonts w:hint="eastAsia" w:ascii="宋体"/>
                <w:sz w:val="24"/>
                <w:szCs w:val="24"/>
                <w:lang w:val="en-US" w:eastAsia="zh-CN"/>
              </w:rPr>
              <w:t>5000.00</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56CF3B">
            <w:pPr>
              <w:jc w:val="center"/>
              <w:rPr>
                <w:rFonts w:hint="eastAsia" w:ascii="宋体"/>
                <w:sz w:val="24"/>
                <w:szCs w:val="24"/>
              </w:rP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374540">
            <w:pPr>
              <w:jc w:val="center"/>
              <w:rPr>
                <w:rFonts w:hint="eastAsia" w:ascii="宋体"/>
                <w:sz w:val="24"/>
                <w:szCs w:val="24"/>
              </w:rPr>
            </w:pPr>
          </w:p>
        </w:tc>
      </w:tr>
      <w:tr w14:paraId="5F81A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211" w:type="pct"/>
            <w:gridSpan w:val="3"/>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D846CF">
            <w:pPr>
              <w:keepNext w:val="0"/>
              <w:keepLines w:val="0"/>
              <w:widowControl/>
              <w:suppressLineNumbers w:val="0"/>
              <w:jc w:val="center"/>
            </w:pPr>
            <w:r>
              <w:rPr>
                <w:rFonts w:ascii="宋体" w:hAnsi="宋体" w:eastAsia="宋体" w:cs="宋体"/>
                <w:kern w:val="0"/>
                <w:sz w:val="24"/>
                <w:szCs w:val="24"/>
                <w:lang w:val="en-US" w:eastAsia="zh-CN" w:bidi="ar"/>
              </w:rPr>
              <w:t>合计</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4B5E78D">
            <w:pPr>
              <w:keepNext w:val="0"/>
              <w:keepLines w:val="0"/>
              <w:widowControl/>
              <w:suppressLineNumbers w:val="0"/>
              <w:jc w:val="center"/>
            </w:pP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F2C7D0D">
            <w:pPr>
              <w:keepNext w:val="0"/>
              <w:keepLines w:val="0"/>
              <w:widowControl/>
              <w:suppressLineNumbers w:val="0"/>
              <w:jc w:val="cente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E075F3">
            <w:pPr>
              <w:jc w:val="center"/>
              <w:rPr>
                <w:rFonts w:hint="eastAsia" w:ascii="宋体"/>
                <w:sz w:val="24"/>
                <w:szCs w:val="24"/>
              </w:rPr>
            </w:pPr>
          </w:p>
        </w:tc>
      </w:tr>
    </w:tbl>
    <w:p w14:paraId="5B98B3FA">
      <w:pPr>
        <w:rPr>
          <w:rStyle w:val="51"/>
          <w:rFonts w:hint="eastAsia" w:ascii="宋体" w:hAnsi="宋体" w:eastAsia="宋体" w:cs="宋体"/>
          <w:b w:val="0"/>
          <w:bCs w:val="0"/>
          <w:color w:val="000000"/>
          <w:sz w:val="28"/>
          <w:szCs w:val="28"/>
          <w:lang w:val="en-US" w:eastAsia="zh-CN"/>
        </w:rPr>
      </w:pPr>
    </w:p>
    <w:p w14:paraId="3F4D77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eastAsia="宋体"/>
          <w:color w:val="000000"/>
          <w:sz w:val="24"/>
          <w:szCs w:val="24"/>
          <w:lang w:eastAsia="zh-CN"/>
        </w:rPr>
      </w:pPr>
      <w:r>
        <w:rPr>
          <w:color w:val="000000"/>
          <w:sz w:val="24"/>
          <w:szCs w:val="24"/>
        </w:rPr>
        <w:t>报价要求</w:t>
      </w:r>
      <w:r>
        <w:rPr>
          <w:rFonts w:hint="eastAsia"/>
          <w:color w:val="000000"/>
          <w:sz w:val="24"/>
          <w:szCs w:val="24"/>
          <w:lang w:eastAsia="zh-CN"/>
        </w:rPr>
        <w:t>：</w:t>
      </w:r>
    </w:p>
    <w:p w14:paraId="576A0A6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rPr>
      </w:pPr>
      <w:r>
        <w:rPr>
          <w:color w:val="000000"/>
          <w:sz w:val="24"/>
          <w:szCs w:val="24"/>
        </w:rPr>
        <w:t>报价为含税全包</w:t>
      </w:r>
      <w:r>
        <w:rPr>
          <w:rFonts w:hint="eastAsia"/>
          <w:color w:val="000000"/>
          <w:sz w:val="24"/>
          <w:szCs w:val="24"/>
          <w:lang w:val="en-US" w:eastAsia="zh-CN"/>
        </w:rPr>
        <w:t>干</w:t>
      </w:r>
      <w:r>
        <w:rPr>
          <w:color w:val="000000"/>
          <w:sz w:val="24"/>
          <w:szCs w:val="24"/>
        </w:rPr>
        <w:t>价，包含设备、运输、装卸、安装、调试、培训、质保、售后等一切费用。</w:t>
      </w:r>
    </w:p>
    <w:p w14:paraId="6359E3EA">
      <w:pPr>
        <w:spacing w:line="440" w:lineRule="exact"/>
        <w:jc w:val="left"/>
        <w:rPr>
          <w:rFonts w:hint="eastAsia" w:ascii="宋体" w:hAnsi="宋体" w:cs="宋体"/>
          <w:bCs/>
          <w:szCs w:val="21"/>
        </w:rPr>
      </w:pPr>
      <w:r>
        <w:rPr>
          <w:rFonts w:hint="eastAsia" w:ascii="宋体" w:hAnsi="宋体" w:cs="宋体"/>
          <w:bCs/>
          <w:szCs w:val="21"/>
        </w:rPr>
        <w:t xml:space="preserve">                                                </w:t>
      </w:r>
    </w:p>
    <w:p w14:paraId="44C64F39">
      <w:pPr>
        <w:spacing w:line="440" w:lineRule="exact"/>
        <w:jc w:val="left"/>
        <w:rPr>
          <w:rFonts w:hint="eastAsia" w:ascii="宋体" w:hAnsi="宋体" w:cs="宋体"/>
          <w:bCs/>
          <w:szCs w:val="21"/>
        </w:rPr>
      </w:pPr>
    </w:p>
    <w:p w14:paraId="18D91503">
      <w:pPr>
        <w:spacing w:line="440" w:lineRule="exact"/>
        <w:jc w:val="left"/>
        <w:rPr>
          <w:rFonts w:hint="eastAsia" w:ascii="宋体" w:hAnsi="宋体" w:cs="宋体"/>
          <w:bCs/>
          <w:szCs w:val="21"/>
        </w:rPr>
      </w:pPr>
    </w:p>
    <w:p w14:paraId="780C5BFD">
      <w:pPr>
        <w:spacing w:line="440" w:lineRule="exact"/>
        <w:ind w:firstLine="5040" w:firstLineChars="2400"/>
        <w:jc w:val="left"/>
        <w:rPr>
          <w:rFonts w:ascii="宋体" w:hAnsi="宋体" w:cs="宋体"/>
          <w:bCs/>
          <w:szCs w:val="21"/>
        </w:rPr>
      </w:pPr>
      <w:r>
        <w:rPr>
          <w:rFonts w:hint="eastAsia" w:ascii="宋体" w:hAnsi="宋体" w:cs="宋体"/>
          <w:bCs/>
          <w:szCs w:val="21"/>
        </w:rPr>
        <w:t xml:space="preserve"> 报价单位：</w:t>
      </w:r>
    </w:p>
    <w:p w14:paraId="2C04EF67">
      <w:pPr>
        <w:spacing w:line="440" w:lineRule="exact"/>
        <w:jc w:val="left"/>
        <w:rPr>
          <w:rFonts w:ascii="宋体" w:hAnsi="宋体" w:cs="宋体"/>
          <w:bCs/>
          <w:szCs w:val="21"/>
        </w:rPr>
      </w:pPr>
      <w:r>
        <w:rPr>
          <w:rFonts w:hint="eastAsia" w:ascii="宋体" w:hAnsi="宋体" w:cs="宋体"/>
          <w:bCs/>
          <w:szCs w:val="21"/>
        </w:rPr>
        <w:t xml:space="preserve">                                                 报价日期：</w:t>
      </w:r>
    </w:p>
    <w:p w14:paraId="074FFC75">
      <w:pPr>
        <w:spacing w:line="520" w:lineRule="exact"/>
        <w:jc w:val="center"/>
        <w:rPr>
          <w:rFonts w:ascii="宋体" w:hAnsi="宋体" w:cs="宋体"/>
          <w:b/>
          <w:sz w:val="36"/>
          <w:szCs w:val="36"/>
        </w:rPr>
      </w:pPr>
    </w:p>
    <w:p w14:paraId="1FA52B98">
      <w:pPr>
        <w:spacing w:line="520" w:lineRule="exact"/>
        <w:jc w:val="center"/>
        <w:rPr>
          <w:rFonts w:ascii="宋体" w:hAnsi="宋体" w:cs="宋体"/>
          <w:b/>
          <w:sz w:val="36"/>
          <w:szCs w:val="36"/>
        </w:rPr>
      </w:pPr>
    </w:p>
    <w:p w14:paraId="5E53822F">
      <w:pPr>
        <w:spacing w:line="520" w:lineRule="exact"/>
        <w:jc w:val="center"/>
        <w:rPr>
          <w:rFonts w:ascii="宋体" w:hAnsi="宋体" w:cs="宋体"/>
          <w:b/>
          <w:sz w:val="36"/>
          <w:szCs w:val="36"/>
        </w:rPr>
      </w:pPr>
    </w:p>
    <w:p w14:paraId="49E17814">
      <w:pPr>
        <w:spacing w:line="520" w:lineRule="exact"/>
        <w:jc w:val="center"/>
        <w:rPr>
          <w:rFonts w:ascii="宋体" w:hAnsi="宋体" w:cs="宋体"/>
          <w:b/>
          <w:sz w:val="36"/>
          <w:szCs w:val="36"/>
        </w:rPr>
      </w:pPr>
    </w:p>
    <w:p w14:paraId="30D0406F">
      <w:pPr>
        <w:spacing w:line="520" w:lineRule="exact"/>
        <w:jc w:val="center"/>
        <w:rPr>
          <w:rFonts w:ascii="宋体" w:hAnsi="宋体" w:cs="宋体"/>
          <w:b/>
          <w:sz w:val="36"/>
          <w:szCs w:val="36"/>
        </w:rPr>
      </w:pPr>
    </w:p>
    <w:p w14:paraId="4F00D95A">
      <w:pPr>
        <w:spacing w:line="520" w:lineRule="exact"/>
        <w:jc w:val="center"/>
        <w:rPr>
          <w:rFonts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宋体" w:hAnsi="宋体" w:cs="宋体"/>
          <w:b/>
          <w:bCs/>
          <w:szCs w:val="21"/>
          <w:lang w:val="en-US" w:eastAsia="zh-CN"/>
        </w:rPr>
        <w:t>供应商</w:t>
      </w:r>
      <w:r>
        <w:rPr>
          <w:rFonts w:ascii="宋体" w:hAnsi="宋体" w:cs="宋体"/>
          <w:b/>
          <w:bCs/>
          <w:szCs w:val="21"/>
        </w:rPr>
        <w:t>资质证明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w:t>
      </w:r>
      <w:r>
        <w:rPr>
          <w:rFonts w:hint="eastAsia" w:ascii="宋体" w:hAnsi="宋体" w:cs="宋体"/>
          <w:b w:val="0"/>
          <w:bCs w:val="0"/>
          <w:i w:val="0"/>
          <w:iCs w:val="0"/>
          <w:caps w:val="0"/>
          <w:color w:val="333333"/>
          <w:spacing w:val="0"/>
          <w:kern w:val="0"/>
          <w:sz w:val="21"/>
          <w:szCs w:val="21"/>
          <w:shd w:val="clear" w:fill="FFFFFF"/>
          <w:lang w:val="en-US" w:eastAsia="zh-CN" w:bidi="ar"/>
        </w:rPr>
        <w:t>具有有效的医疗器械生产许可证或医疗器械经营许可证</w:t>
      </w:r>
      <w:r>
        <w:rPr>
          <w:rFonts w:hint="eastAsia" w:ascii="宋体" w:hAnsi="宋体" w:cs="宋体"/>
          <w:bCs/>
          <w:sz w:val="21"/>
          <w:szCs w:val="21"/>
        </w:rPr>
        <w:t>，</w:t>
      </w:r>
      <w:r>
        <w:rPr>
          <w:rFonts w:hint="eastAsia" w:ascii="宋体" w:hAnsi="宋体" w:cs="宋体"/>
          <w:b w:val="0"/>
          <w:bCs w:val="0"/>
          <w:i w:val="0"/>
          <w:iCs w:val="0"/>
          <w:caps w:val="0"/>
          <w:color w:val="333333"/>
          <w:spacing w:val="0"/>
          <w:kern w:val="0"/>
          <w:sz w:val="21"/>
          <w:szCs w:val="21"/>
          <w:shd w:val="clear" w:fill="FFFFFF"/>
          <w:lang w:val="en-US" w:eastAsia="zh-CN" w:bidi="ar"/>
        </w:rPr>
        <w:t>所投产品具有有效的医疗器械注册证及注册登记表</w:t>
      </w:r>
      <w:r>
        <w:rPr>
          <w:rFonts w:hint="eastAsia" w:ascii="宋体" w:hAnsi="宋体" w:cs="宋体"/>
          <w:b w:val="0"/>
          <w:bCs w:val="0"/>
          <w:i w:val="0"/>
          <w:iCs w:val="0"/>
          <w:caps w:val="0"/>
          <w:color w:val="333333"/>
          <w:spacing w:val="0"/>
          <w:kern w:val="0"/>
          <w:sz w:val="28"/>
          <w:szCs w:val="28"/>
          <w:shd w:val="clear" w:fill="FFFFFF"/>
          <w:lang w:val="en-US" w:eastAsia="zh-CN" w:bidi="ar"/>
        </w:rPr>
        <w:t>，</w:t>
      </w:r>
      <w:r>
        <w:rPr>
          <w:rFonts w:hint="eastAsia" w:ascii="宋体" w:hAnsi="宋体" w:cs="宋体"/>
          <w:bCs/>
          <w:szCs w:val="21"/>
        </w:rPr>
        <w:t>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w:t>
      </w:r>
      <w:r>
        <w:rPr>
          <w:rFonts w:hint="eastAsia" w:ascii="宋体" w:hAnsi="宋体" w:cs="宋体"/>
          <w:szCs w:val="21"/>
          <w:u w:val="single"/>
          <w:lang w:val="en-US" w:eastAsia="zh-CN"/>
        </w:rPr>
        <w:t xml:space="preserve">      </w:t>
      </w:r>
      <w:r>
        <w:rPr>
          <w:rFonts w:hint="eastAsia" w:ascii="宋体" w:hAnsi="宋体" w:cs="宋体"/>
          <w:szCs w:val="21"/>
        </w:rPr>
        <w:t>同志为我公司参加贵单位组织的</w:t>
      </w:r>
      <w:r>
        <w:rPr>
          <w:rFonts w:hint="eastAsia" w:ascii="宋体" w:hAnsi="宋体" w:cs="宋体"/>
          <w:szCs w:val="21"/>
          <w:u w:val="single"/>
        </w:rPr>
        <w:t>融水苗族自治县人民医院</w:t>
      </w:r>
      <w:r>
        <w:rPr>
          <w:rStyle w:val="51"/>
          <w:rFonts w:ascii="宋体" w:hAnsi="宋体" w:eastAsia="宋体" w:cs="宋体"/>
          <w:b w:val="0"/>
          <w:bCs w:val="0"/>
          <w:color w:val="000000"/>
          <w:sz w:val="21"/>
          <w:szCs w:val="21"/>
          <w:u w:val="single"/>
        </w:rPr>
        <w:t>双通道注射泵</w:t>
      </w:r>
      <w:r>
        <w:rPr>
          <w:rStyle w:val="51"/>
          <w:rFonts w:hint="eastAsia" w:ascii="宋体" w:hAnsi="宋体" w:eastAsia="宋体" w:cs="宋体"/>
          <w:b w:val="0"/>
          <w:bCs w:val="0"/>
          <w:color w:val="000000"/>
          <w:sz w:val="21"/>
          <w:szCs w:val="21"/>
          <w:u w:val="single"/>
          <w:lang w:eastAsia="zh-CN"/>
        </w:rPr>
        <w:t>、</w:t>
      </w:r>
      <w:r>
        <w:rPr>
          <w:rStyle w:val="51"/>
          <w:rFonts w:hint="eastAsia" w:ascii="宋体" w:hAnsi="宋体" w:eastAsia="宋体" w:cs="宋体"/>
          <w:b w:val="0"/>
          <w:bCs w:val="0"/>
          <w:color w:val="000000"/>
          <w:sz w:val="21"/>
          <w:szCs w:val="21"/>
          <w:u w:val="single"/>
          <w:lang w:val="en-US" w:eastAsia="zh-CN"/>
        </w:rPr>
        <w:t>输液泵</w:t>
      </w:r>
      <w:r>
        <w:rPr>
          <w:rFonts w:hint="eastAsia" w:ascii="宋体" w:hAnsi="宋体" w:cs="宋体"/>
          <w:szCs w:val="21"/>
          <w:u w:val="single"/>
        </w:rPr>
        <w:t>采购项目（</w:t>
      </w:r>
      <w:r>
        <w:rPr>
          <w:rFonts w:hint="eastAsia" w:ascii="宋体" w:hAnsi="宋体" w:cs="宋体"/>
          <w:szCs w:val="21"/>
          <w:u w:val="single"/>
          <w:lang w:val="en-US" w:eastAsia="zh-CN"/>
        </w:rPr>
        <w:t>项目编号：</w:t>
      </w:r>
      <w:r>
        <w:rPr>
          <w:rFonts w:hint="eastAsia" w:ascii="宋体" w:hAnsi="宋体" w:cs="宋体"/>
          <w:szCs w:val="21"/>
          <w:u w:val="single"/>
        </w:rPr>
        <w:t>RYCG202606</w:t>
      </w:r>
      <w:r>
        <w:rPr>
          <w:rFonts w:hint="eastAsia" w:ascii="宋体" w:hAnsi="宋体" w:cs="宋体"/>
          <w:szCs w:val="21"/>
          <w:u w:val="single"/>
          <w:lang w:val="en-US" w:eastAsia="zh-CN"/>
        </w:rPr>
        <w:t>8</w:t>
      </w:r>
      <w:r>
        <w:rPr>
          <w:rFonts w:hint="eastAsia" w:ascii="宋体" w:hAnsi="宋体" w:cs="宋体"/>
          <w:szCs w:val="21"/>
          <w:u w:val="single"/>
        </w:rPr>
        <w:t>）</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17"/>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3FF7A">
                          <w:pPr>
                            <w:pStyle w:val="3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3HDgZ1wEAALIDAAAOAAAAAAAAAAEA&#10;IAAAACIBAABkcnMvZTJvRG9jLnhtbFBLBQYAAAAABgAGAFkBAABrBQAAAAA=&#10;">
              <v:fill on="f" focussize="0,0"/>
              <v:stroke on="f" weight="1.25pt"/>
              <v:imagedata o:title=""/>
              <o:lock v:ext="edit" aspectratio="f"/>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双通道注射泵、输液泵</w:t>
    </w:r>
    <w:r>
      <w:rPr>
        <w:rFonts w:hint="eastAsia"/>
        <w:sz w:val="21"/>
        <w:szCs w:val="22"/>
        <w:u w:val="single"/>
      </w:rPr>
      <w:t>采购项目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w:t>
    </w:r>
    <w:r>
      <w:rPr>
        <w:rFonts w:hint="eastAsia"/>
        <w:sz w:val="21"/>
        <w:szCs w:val="22"/>
        <w:u w:val="single"/>
        <w:lang w:val="en-US" w:eastAsia="zh-CN"/>
      </w:rPr>
      <w:t>8</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双通道注射泵、输液泵</w:t>
    </w:r>
    <w:r>
      <w:rPr>
        <w:rFonts w:hint="eastAsia"/>
        <w:sz w:val="21"/>
        <w:szCs w:val="22"/>
        <w:u w:val="single"/>
      </w:rPr>
      <w:t>采购项目</w:t>
    </w:r>
  </w:p>
  <w:p w14:paraId="4E83E88D">
    <w:pPr>
      <w:pStyle w:val="31"/>
      <w:pBdr>
        <w:bottom w:val="none" w:color="auto" w:sz="0" w:space="1"/>
      </w:pBdr>
      <w:wordWrap w:val="0"/>
      <w:jc w:val="right"/>
    </w:pPr>
    <w:r>
      <w:rPr>
        <w:rFonts w:hint="eastAsia"/>
        <w:sz w:val="21"/>
        <w:szCs w:val="22"/>
        <w:u w:val="single"/>
      </w:rPr>
      <w:t>（采购编号：RYCG202606</w:t>
    </w:r>
    <w:r>
      <w:rPr>
        <w:rFonts w:hint="eastAsia"/>
        <w:sz w:val="21"/>
        <w:szCs w:val="22"/>
        <w:u w:val="single"/>
        <w:lang w:val="en-US" w:eastAsia="zh-CN"/>
      </w:rPr>
      <w:t>8</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B4F1E3AE"/>
    <w:multiLevelType w:val="multilevel"/>
    <w:tmpl w:val="B4F1E3AE"/>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B5058E2"/>
    <w:multiLevelType w:val="multilevel"/>
    <w:tmpl w:val="BB5058E2"/>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BCA64408"/>
    <w:multiLevelType w:val="multilevel"/>
    <w:tmpl w:val="BCA64408"/>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C5B30265"/>
    <w:multiLevelType w:val="multilevel"/>
    <w:tmpl w:val="C5B3026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D9B081C6"/>
    <w:multiLevelType w:val="multilevel"/>
    <w:tmpl w:val="D9B081C6"/>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E0D80AA6"/>
    <w:multiLevelType w:val="singleLevel"/>
    <w:tmpl w:val="E0D80AA6"/>
    <w:lvl w:ilvl="0" w:tentative="0">
      <w:start w:val="3"/>
      <w:numFmt w:val="chineseCounting"/>
      <w:suff w:val="space"/>
      <w:lvlText w:val="第%1章"/>
      <w:lvlJc w:val="left"/>
      <w:rPr>
        <w:rFonts w:hint="eastAsia"/>
      </w:rPr>
    </w:lvl>
  </w:abstractNum>
  <w:abstractNum w:abstractNumId="7">
    <w:nsid w:val="F11E2A75"/>
    <w:multiLevelType w:val="multilevel"/>
    <w:tmpl w:val="F11E2A7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9">
    <w:nsid w:val="0C005EA7"/>
    <w:multiLevelType w:val="multilevel"/>
    <w:tmpl w:val="0C005EA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45FBBDE8"/>
    <w:multiLevelType w:val="multilevel"/>
    <w:tmpl w:val="45FBBDE8"/>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47031563"/>
    <w:multiLevelType w:val="multilevel"/>
    <w:tmpl w:val="47031563"/>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52A3EC38"/>
    <w:multiLevelType w:val="singleLevel"/>
    <w:tmpl w:val="52A3EC38"/>
    <w:lvl w:ilvl="0" w:tentative="0">
      <w:start w:val="3"/>
      <w:numFmt w:val="chineseCounting"/>
      <w:pStyle w:val="20"/>
      <w:suff w:val="nothing"/>
      <w:lvlText w:val="%1、"/>
      <w:lvlJc w:val="left"/>
    </w:lvl>
  </w:abstractNum>
  <w:abstractNum w:abstractNumId="13">
    <w:nsid w:val="5792D9FE"/>
    <w:multiLevelType w:val="multilevel"/>
    <w:tmpl w:val="5792D9FE"/>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5AC07C87"/>
    <w:multiLevelType w:val="multilevel"/>
    <w:tmpl w:val="5AC07C8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61399E45"/>
    <w:multiLevelType w:val="multilevel"/>
    <w:tmpl w:val="61399E4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74AD86F9"/>
    <w:multiLevelType w:val="multilevel"/>
    <w:tmpl w:val="74AD86F9"/>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8"/>
  </w:num>
  <w:num w:numId="2">
    <w:abstractNumId w:val="12"/>
  </w:num>
  <w:num w:numId="3">
    <w:abstractNumId w:val="6"/>
  </w:num>
  <w:num w:numId="4">
    <w:abstractNumId w:val="1"/>
  </w:num>
  <w:num w:numId="5">
    <w:abstractNumId w:val="14"/>
  </w:num>
  <w:num w:numId="6">
    <w:abstractNumId w:val="11"/>
  </w:num>
  <w:num w:numId="7">
    <w:abstractNumId w:val="9"/>
  </w:num>
  <w:num w:numId="8">
    <w:abstractNumId w:val="15"/>
  </w:num>
  <w:num w:numId="9">
    <w:abstractNumId w:val="13"/>
  </w:num>
  <w:num w:numId="10">
    <w:abstractNumId w:val="16"/>
  </w:num>
  <w:num w:numId="11">
    <w:abstractNumId w:val="5"/>
  </w:num>
  <w:num w:numId="12">
    <w:abstractNumId w:val="7"/>
  </w:num>
  <w:num w:numId="13">
    <w:abstractNumId w:val="3"/>
  </w:num>
  <w:num w:numId="14">
    <w:abstractNumId w:val="10"/>
  </w:num>
  <w:num w:numId="15">
    <w:abstractNumId w:val="4"/>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014E"/>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371C6"/>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39F2"/>
    <w:rsid w:val="133762FE"/>
    <w:rsid w:val="134915B1"/>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A41546"/>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B0187A"/>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15A3A"/>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8A55E7"/>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AA7CE5"/>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C51E51"/>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806DC0"/>
    <w:rsid w:val="4CA55961"/>
    <w:rsid w:val="4CA8762D"/>
    <w:rsid w:val="4CC70A0E"/>
    <w:rsid w:val="4CEB4A09"/>
    <w:rsid w:val="4D187257"/>
    <w:rsid w:val="4D581D98"/>
    <w:rsid w:val="4D602609"/>
    <w:rsid w:val="4D612735"/>
    <w:rsid w:val="4D983001"/>
    <w:rsid w:val="4DE715AF"/>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4283B"/>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15</Pages>
  <Words>5519</Words>
  <Characters>6124</Characters>
  <Lines>46</Lines>
  <Paragraphs>13</Paragraphs>
  <TotalTime>11</TotalTime>
  <ScaleCrop>false</ScaleCrop>
  <LinksUpToDate>false</LinksUpToDate>
  <CharactersWithSpaces>6423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2026-07-14T00:31:25Z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FEE2D6DA9E20403AA3156946343B05A3_13</vt:lpwstr>
  </property>
  <property fmtid="{D5CDD505-2E9C-101B-9397-08002B2CF9AE}" pid="4" name="KSOTemplateDocerSaveRecord">
    <vt:lpwstr>eyJoZGlkIjoiYjI0M2Y2ZWVhYjQ0YmI4NjQ4ZjNhYzhmYjE2MjllMTkiLCJ1c2VySWQiOiIzNDkxMzkxODgifQ==</vt:lpwstr>
  </property>
</Properties>
</file>