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EC159">
      <w:pPr>
        <w:tabs>
          <w:tab w:val="left" w:pos="1710"/>
        </w:tabs>
        <w:rPr>
          <w:rFonts w:hint="eastAsia" w:ascii="宋体" w:hAnsi="宋体" w:eastAsia="宋体" w:cs="宋体"/>
          <w:highlight w:val="none"/>
        </w:rPr>
      </w:pPr>
      <w:bookmarkStart w:id="0" w:name="_Toc217446030"/>
      <w:bookmarkStart w:id="1" w:name="_Toc183682338"/>
    </w:p>
    <w:p w14:paraId="45BC1F72">
      <w:pPr>
        <w:rPr>
          <w:rFonts w:hint="eastAsia" w:ascii="宋体" w:hAnsi="宋体" w:eastAsia="宋体" w:cs="宋体"/>
          <w:color w:val="auto"/>
          <w:sz w:val="44"/>
          <w:szCs w:val="44"/>
        </w:rPr>
      </w:pPr>
    </w:p>
    <w:p w14:paraId="098A318A">
      <w:pPr>
        <w:pStyle w:val="19"/>
        <w:rPr>
          <w:rFonts w:hint="eastAsia" w:ascii="宋体" w:hAnsi="宋体" w:eastAsia="宋体" w:cs="宋体"/>
        </w:rPr>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96"/>
          <w:szCs w:val="96"/>
          <w:lang w:val="en-US" w:eastAsia="zh-CN"/>
        </w:rPr>
        <w:t>竞争性磋商</w:t>
      </w:r>
      <w:r>
        <w:rPr>
          <w:rFonts w:hint="eastAsia" w:ascii="宋体" w:hAnsi="宋体" w:eastAsia="宋体" w:cs="宋体"/>
          <w:b/>
          <w:bCs/>
          <w:sz w:val="96"/>
          <w:szCs w:val="96"/>
        </w:rPr>
        <w:t>文件</w:t>
      </w:r>
    </w:p>
    <w:p w14:paraId="45578169">
      <w:pPr>
        <w:snapToGrid w:val="0"/>
        <w:spacing w:line="360" w:lineRule="auto"/>
        <w:jc w:val="center"/>
        <w:rPr>
          <w:rFonts w:hint="eastAsia" w:ascii="宋体" w:hAnsi="宋体" w:eastAsia="宋体" w:cs="宋体"/>
          <w:color w:val="auto"/>
          <w:sz w:val="32"/>
          <w:szCs w:val="32"/>
        </w:rPr>
      </w:pPr>
    </w:p>
    <w:p w14:paraId="07D73B25">
      <w:pPr>
        <w:snapToGrid w:val="0"/>
        <w:spacing w:line="360" w:lineRule="auto"/>
        <w:rPr>
          <w:rFonts w:hint="eastAsia" w:ascii="宋体" w:hAnsi="宋体" w:eastAsia="宋体" w:cs="宋体"/>
          <w:color w:val="auto"/>
          <w:sz w:val="32"/>
          <w:szCs w:val="32"/>
        </w:rPr>
      </w:pPr>
    </w:p>
    <w:p w14:paraId="458E7778">
      <w:pPr>
        <w:snapToGrid w:val="0"/>
        <w:spacing w:line="360" w:lineRule="auto"/>
        <w:ind w:firstLine="720" w:firstLineChars="200"/>
        <w:rPr>
          <w:rFonts w:hint="eastAsia" w:ascii="宋体" w:hAnsi="宋体" w:eastAsia="宋体" w:cs="宋体"/>
          <w:color w:val="auto"/>
          <w:sz w:val="36"/>
          <w:szCs w:val="36"/>
          <w:lang w:val="en-US" w:eastAsia="zh-CN"/>
        </w:rPr>
      </w:pPr>
    </w:p>
    <w:p w14:paraId="1C7B9A40">
      <w:pPr>
        <w:snapToGrid w:val="0"/>
        <w:spacing w:line="360" w:lineRule="auto"/>
        <w:ind w:firstLine="720" w:firstLineChars="200"/>
        <w:rPr>
          <w:rFonts w:hint="eastAsia" w:ascii="宋体" w:hAnsi="宋体" w:eastAsia="宋体" w:cs="宋体"/>
          <w:color w:val="auto"/>
          <w:sz w:val="36"/>
          <w:szCs w:val="36"/>
          <w:lang w:val="en-US" w:eastAsia="zh-CN"/>
        </w:rPr>
      </w:pPr>
    </w:p>
    <w:p w14:paraId="01787A05">
      <w:pPr>
        <w:jc w:val="center"/>
        <w:rPr>
          <w:rFonts w:hint="eastAsia" w:ascii="仿宋" w:hAnsi="仿宋" w:eastAsia="仿宋" w:cs="仿宋"/>
          <w:b/>
          <w:bCs/>
          <w:sz w:val="36"/>
          <w:szCs w:val="36"/>
        </w:rPr>
      </w:pPr>
      <w:r>
        <w:rPr>
          <w:rFonts w:hint="eastAsia" w:ascii="宋体" w:hAnsi="宋体" w:eastAsia="宋体" w:cs="宋体"/>
          <w:b/>
          <w:bCs/>
          <w:color w:val="auto"/>
          <w:sz w:val="36"/>
          <w:szCs w:val="36"/>
          <w:lang w:val="en-US" w:eastAsia="zh-CN"/>
        </w:rPr>
        <w:t>项目名称：</w:t>
      </w:r>
      <w:r>
        <w:rPr>
          <w:rFonts w:hint="eastAsia" w:ascii="仿宋" w:hAnsi="仿宋" w:eastAsia="仿宋" w:cs="仿宋"/>
          <w:b/>
          <w:bCs/>
          <w:sz w:val="36"/>
          <w:szCs w:val="36"/>
          <w:lang w:val="en-US" w:eastAsia="zh-CN"/>
        </w:rPr>
        <w:t>融水苗族自治县人民医院</w:t>
      </w:r>
      <w:r>
        <w:rPr>
          <w:rFonts w:hint="eastAsia" w:ascii="仿宋" w:hAnsi="仿宋" w:eastAsia="仿宋" w:cs="仿宋"/>
          <w:b/>
          <w:bCs/>
          <w:sz w:val="36"/>
          <w:szCs w:val="36"/>
        </w:rPr>
        <w:t>零星基建维修定点</w:t>
      </w:r>
    </w:p>
    <w:p w14:paraId="72380061">
      <w:pPr>
        <w:jc w:val="center"/>
        <w:rPr>
          <w:rFonts w:hint="eastAsia" w:ascii="宋体" w:hAnsi="宋体" w:eastAsia="宋体" w:cs="宋体"/>
          <w:b/>
          <w:bCs/>
          <w:color w:val="auto"/>
          <w:sz w:val="36"/>
          <w:szCs w:val="36"/>
          <w:lang w:val="en-US" w:eastAsia="zh-CN"/>
        </w:rPr>
      </w:pPr>
      <w:r>
        <w:rPr>
          <w:rFonts w:hint="eastAsia" w:ascii="仿宋" w:hAnsi="仿宋" w:eastAsia="仿宋" w:cs="仿宋"/>
          <w:b/>
          <w:bCs/>
          <w:sz w:val="36"/>
          <w:szCs w:val="36"/>
        </w:rPr>
        <w:t>服务项目</w:t>
      </w:r>
    </w:p>
    <w:p w14:paraId="4645AD1D">
      <w:pPr>
        <w:snapToGrid w:val="0"/>
        <w:spacing w:line="360" w:lineRule="auto"/>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 xml:space="preserve">   </w:t>
      </w:r>
    </w:p>
    <w:p w14:paraId="7B69508F">
      <w:pPr>
        <w:snapToGrid w:val="0"/>
        <w:spacing w:line="360" w:lineRule="auto"/>
        <w:ind w:firstLine="720" w:firstLineChars="200"/>
        <w:rPr>
          <w:rFonts w:hint="default" w:ascii="宋体" w:hAnsi="宋体" w:eastAsia="宋体" w:cs="宋体"/>
          <w:color w:val="auto"/>
          <w:sz w:val="36"/>
          <w:szCs w:val="36"/>
          <w:lang w:val="en-US"/>
        </w:rPr>
      </w:pPr>
      <w:r>
        <w:rPr>
          <w:rFonts w:hint="eastAsia" w:ascii="宋体" w:hAnsi="宋体" w:eastAsia="宋体" w:cs="宋体"/>
          <w:color w:val="auto"/>
          <w:sz w:val="36"/>
          <w:szCs w:val="36"/>
        </w:rPr>
        <w:t>采购编号：</w:t>
      </w:r>
      <w:r>
        <w:rPr>
          <w:rFonts w:hint="eastAsia" w:ascii="宋体" w:hAnsi="宋体" w:eastAsia="宋体" w:cs="宋体"/>
          <w:color w:val="auto"/>
          <w:sz w:val="36"/>
          <w:szCs w:val="36"/>
          <w:lang w:val="en-US" w:eastAsia="zh-CN"/>
        </w:rPr>
        <w:t>RYCG</w:t>
      </w:r>
      <w:r>
        <w:rPr>
          <w:rFonts w:hint="eastAsia" w:ascii="宋体" w:hAnsi="宋体" w:cs="宋体"/>
          <w:color w:val="auto"/>
          <w:sz w:val="36"/>
          <w:szCs w:val="36"/>
          <w:lang w:val="en-US" w:eastAsia="zh-CN"/>
        </w:rPr>
        <w:t>2026065</w:t>
      </w:r>
    </w:p>
    <w:p w14:paraId="3AFAFD20">
      <w:pPr>
        <w:snapToGrid w:val="0"/>
        <w:spacing w:line="360" w:lineRule="auto"/>
        <w:rPr>
          <w:rFonts w:hint="eastAsia" w:ascii="宋体" w:hAnsi="宋体" w:eastAsia="宋体" w:cs="宋体"/>
          <w:color w:val="auto"/>
          <w:sz w:val="36"/>
          <w:szCs w:val="36"/>
        </w:rPr>
      </w:pPr>
    </w:p>
    <w:p w14:paraId="22F2F45B">
      <w:pPr>
        <w:snapToGrid w:val="0"/>
        <w:spacing w:line="360" w:lineRule="auto"/>
        <w:rPr>
          <w:rFonts w:hint="eastAsia" w:ascii="宋体" w:hAnsi="宋体" w:eastAsia="宋体" w:cs="宋体"/>
          <w:color w:val="auto"/>
          <w:sz w:val="36"/>
          <w:szCs w:val="36"/>
        </w:rPr>
      </w:pPr>
    </w:p>
    <w:p w14:paraId="33AB731C">
      <w:pPr>
        <w:snapToGrid w:val="0"/>
        <w:spacing w:line="360" w:lineRule="auto"/>
        <w:rPr>
          <w:rFonts w:hint="eastAsia" w:ascii="宋体" w:hAnsi="宋体" w:eastAsia="宋体" w:cs="宋体"/>
          <w:color w:val="auto"/>
          <w:sz w:val="36"/>
          <w:szCs w:val="36"/>
        </w:rPr>
      </w:pPr>
    </w:p>
    <w:p w14:paraId="794E58ED">
      <w:pPr>
        <w:pStyle w:val="7"/>
        <w:widowControl/>
        <w:snapToGrid w:val="0"/>
        <w:spacing w:line="360" w:lineRule="auto"/>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融水苗族自治县人民医院</w:t>
      </w:r>
    </w:p>
    <w:p w14:paraId="7E6BA0C2">
      <w:pPr>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202</w:t>
      </w:r>
      <w:r>
        <w:rPr>
          <w:rFonts w:hint="eastAsia" w:ascii="宋体" w:hAnsi="宋体" w:cs="宋体"/>
          <w:color w:val="auto"/>
          <w:sz w:val="36"/>
          <w:szCs w:val="36"/>
          <w:lang w:val="en-US" w:eastAsia="zh-CN"/>
        </w:rPr>
        <w:t>6</w:t>
      </w:r>
      <w:r>
        <w:rPr>
          <w:rFonts w:hint="eastAsia" w:ascii="宋体" w:hAnsi="宋体" w:eastAsia="宋体" w:cs="宋体"/>
          <w:color w:val="auto"/>
          <w:sz w:val="36"/>
          <w:szCs w:val="36"/>
        </w:rPr>
        <w:t>年</w:t>
      </w:r>
      <w:r>
        <w:rPr>
          <w:rFonts w:hint="eastAsia" w:ascii="宋体" w:hAnsi="宋体" w:cs="宋体"/>
          <w:color w:val="auto"/>
          <w:sz w:val="36"/>
          <w:szCs w:val="36"/>
          <w:lang w:val="en-US" w:eastAsia="zh-CN"/>
        </w:rPr>
        <w:t>6</w:t>
      </w:r>
      <w:r>
        <w:rPr>
          <w:rFonts w:hint="eastAsia" w:ascii="宋体" w:hAnsi="宋体" w:eastAsia="宋体" w:cs="宋体"/>
          <w:color w:val="auto"/>
          <w:sz w:val="36"/>
          <w:szCs w:val="36"/>
        </w:rPr>
        <w:t>月</w:t>
      </w:r>
    </w:p>
    <w:p w14:paraId="5964A142">
      <w:pPr>
        <w:snapToGrid w:val="0"/>
        <w:spacing w:beforeLines="50" w:after="50" w:line="320" w:lineRule="exact"/>
        <w:ind w:firstLine="420"/>
        <w:jc w:val="center"/>
        <w:rPr>
          <w:rFonts w:hint="eastAsia" w:ascii="宋体" w:hAnsi="宋体" w:eastAsia="宋体" w:cs="宋体"/>
          <w:b/>
          <w:bCs/>
          <w:color w:val="auto"/>
          <w:sz w:val="36"/>
          <w:szCs w:val="36"/>
        </w:rPr>
      </w:pPr>
    </w:p>
    <w:p w14:paraId="2343B387">
      <w:pPr>
        <w:pStyle w:val="19"/>
        <w:rPr>
          <w:rFonts w:hint="eastAsia" w:ascii="宋体" w:hAnsi="宋体" w:eastAsia="宋体" w:cs="宋体"/>
          <w:b/>
          <w:bCs/>
          <w:color w:val="auto"/>
          <w:sz w:val="36"/>
          <w:szCs w:val="36"/>
        </w:rPr>
      </w:pPr>
    </w:p>
    <w:p w14:paraId="3FA38F8D">
      <w:pPr>
        <w:rPr>
          <w:rFonts w:hint="eastAsia" w:ascii="宋体" w:hAnsi="宋体" w:eastAsia="宋体" w:cs="宋体"/>
          <w:b/>
          <w:bCs/>
          <w:color w:val="auto"/>
          <w:sz w:val="36"/>
          <w:szCs w:val="36"/>
        </w:rPr>
      </w:pPr>
    </w:p>
    <w:p w14:paraId="4B6928E3">
      <w:pPr>
        <w:pStyle w:val="19"/>
        <w:rPr>
          <w:rFonts w:hint="eastAsia" w:ascii="宋体" w:hAnsi="宋体" w:eastAsia="宋体" w:cs="宋体"/>
          <w:b/>
          <w:bCs/>
          <w:color w:val="auto"/>
          <w:sz w:val="36"/>
          <w:szCs w:val="36"/>
        </w:rPr>
      </w:pPr>
    </w:p>
    <w:p w14:paraId="08673A4C">
      <w:pPr>
        <w:jc w:val="both"/>
        <w:rPr>
          <w:rFonts w:hint="eastAsia" w:ascii="宋体" w:hAnsi="宋体" w:eastAsia="宋体" w:cs="宋体"/>
          <w:b/>
          <w:bCs/>
          <w:color w:val="auto"/>
          <w:sz w:val="32"/>
          <w:szCs w:val="32"/>
          <w:highlight w:val="none"/>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14:paraId="7147EA51">
      <w:pPr>
        <w:jc w:val="center"/>
        <w:rPr>
          <w:rFonts w:hint="eastAsia" w:ascii="宋体" w:hAnsi="宋体" w:eastAsia="宋体" w:cs="宋体"/>
          <w:b/>
          <w:bCs/>
          <w:color w:val="auto"/>
          <w:sz w:val="32"/>
          <w:szCs w:val="32"/>
          <w:highlight w:val="none"/>
        </w:rPr>
      </w:pPr>
    </w:p>
    <w:p w14:paraId="61CC2086">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0CBC217C">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ascii="宋体" w:hAnsi="宋体" w:eastAsia="宋体" w:cs="宋体"/>
          <w:sz w:val="28"/>
          <w:szCs w:val="28"/>
        </w:rPr>
        <w:t>一章  竞争性磋商公告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_Toc29532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55513372">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default" w:eastAsia="宋体"/>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cs="宋体"/>
          <w:sz w:val="28"/>
          <w:szCs w:val="28"/>
          <w:lang w:val="en-US" w:eastAsia="zh-CN"/>
        </w:rPr>
        <w:t>二</w:t>
      </w:r>
      <w:r>
        <w:rPr>
          <w:rFonts w:hint="eastAsia" w:ascii="宋体" w:hAnsi="宋体" w:eastAsia="宋体" w:cs="宋体"/>
          <w:sz w:val="28"/>
          <w:szCs w:val="28"/>
        </w:rPr>
        <w:t xml:space="preserve">章  </w:t>
      </w:r>
      <w:r>
        <w:rPr>
          <w:rFonts w:hint="eastAsia" w:cs="宋体"/>
          <w:sz w:val="28"/>
          <w:szCs w:val="28"/>
          <w:lang w:val="en-US" w:eastAsia="zh-CN"/>
        </w:rPr>
        <w:t>供应商须知</w:t>
      </w:r>
      <w:r>
        <w:rPr>
          <w:rFonts w:hint="eastAsia" w:ascii="宋体" w:hAnsi="宋体" w:eastAsia="宋体" w:cs="宋体"/>
          <w:sz w:val="28"/>
          <w:szCs w:val="28"/>
        </w:rPr>
        <w:tab/>
      </w:r>
      <w:r>
        <w:rPr>
          <w:rFonts w:hint="eastAsia" w:cs="宋体"/>
          <w:sz w:val="28"/>
          <w:szCs w:val="28"/>
          <w:lang w:val="en-US" w:eastAsia="zh-CN"/>
        </w:rPr>
        <w:t>5</w:t>
      </w:r>
      <w:r>
        <w:rPr>
          <w:rFonts w:hint="eastAsia" w:ascii="宋体" w:hAnsi="宋体" w:eastAsia="宋体" w:cs="宋体"/>
          <w:color w:val="auto"/>
          <w:sz w:val="28"/>
          <w:szCs w:val="28"/>
          <w:highlight w:val="none"/>
        </w:rPr>
        <w:fldChar w:fldCharType="end"/>
      </w:r>
    </w:p>
    <w:p w14:paraId="44C47A19">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eastAsia="宋体"/>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cs="宋体"/>
          <w:sz w:val="28"/>
          <w:szCs w:val="28"/>
          <w:lang w:val="en-US" w:eastAsia="zh-CN"/>
        </w:rPr>
        <w:t>三</w:t>
      </w:r>
      <w:r>
        <w:rPr>
          <w:rFonts w:hint="eastAsia" w:ascii="宋体" w:hAnsi="宋体" w:eastAsia="宋体" w:cs="宋体"/>
          <w:sz w:val="28"/>
          <w:szCs w:val="28"/>
        </w:rPr>
        <w:t xml:space="preserve">章  </w:t>
      </w:r>
      <w:r>
        <w:rPr>
          <w:rFonts w:hint="eastAsia" w:cs="宋体"/>
          <w:sz w:val="28"/>
          <w:szCs w:val="28"/>
          <w:lang w:val="en-US" w:eastAsia="zh-CN"/>
        </w:rPr>
        <w:t>服务项目需求</w:t>
      </w:r>
      <w:r>
        <w:rPr>
          <w:rFonts w:hint="eastAsia" w:ascii="宋体" w:hAnsi="宋体" w:eastAsia="宋体" w:cs="宋体"/>
          <w:sz w:val="28"/>
          <w:szCs w:val="28"/>
        </w:rPr>
        <w:tab/>
      </w:r>
      <w:r>
        <w:rPr>
          <w:rFonts w:hint="eastAsia" w:ascii="宋体" w:hAnsi="宋体" w:eastAsia="宋体" w:cs="宋体"/>
          <w:color w:val="auto"/>
          <w:sz w:val="28"/>
          <w:szCs w:val="28"/>
          <w:highlight w:val="none"/>
        </w:rPr>
        <w:fldChar w:fldCharType="end"/>
      </w:r>
      <w:r>
        <w:rPr>
          <w:rFonts w:hint="eastAsia" w:cs="宋体"/>
          <w:color w:val="auto"/>
          <w:sz w:val="28"/>
          <w:szCs w:val="28"/>
          <w:highlight w:val="none"/>
          <w:lang w:val="en-US" w:eastAsia="zh-CN"/>
        </w:rPr>
        <w:t>7</w:t>
      </w:r>
    </w:p>
    <w:p w14:paraId="45527CAA">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_Toc6918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lang w:val="en-US" w:eastAsia="zh-CN" w:bidi="ar-SA"/>
        </w:rPr>
        <w:t>第</w:t>
      </w:r>
      <w:r>
        <w:rPr>
          <w:rFonts w:hint="eastAsia" w:cs="宋体"/>
          <w:bCs/>
          <w:kern w:val="44"/>
          <w:sz w:val="28"/>
          <w:szCs w:val="28"/>
          <w:lang w:val="en-US" w:eastAsia="zh-CN" w:bidi="ar-SA"/>
        </w:rPr>
        <w:t>四</w:t>
      </w:r>
      <w:r>
        <w:rPr>
          <w:rFonts w:hint="eastAsia" w:ascii="宋体" w:hAnsi="宋体" w:eastAsia="宋体" w:cs="宋体"/>
          <w:bCs/>
          <w:kern w:val="44"/>
          <w:sz w:val="28"/>
          <w:szCs w:val="28"/>
          <w:lang w:val="en-US" w:eastAsia="zh-CN" w:bidi="ar-SA"/>
        </w:rPr>
        <w:t>章</w:t>
      </w:r>
      <w:r>
        <w:rPr>
          <w:rFonts w:hint="eastAsia" w:ascii="宋体" w:hAnsi="宋体" w:eastAsia="宋体" w:cs="宋体"/>
          <w:sz w:val="28"/>
          <w:szCs w:val="28"/>
          <w:lang w:val="en-US" w:eastAsia="zh-CN"/>
        </w:rPr>
        <w:t xml:space="preserve">  响应文件格式</w:t>
      </w:r>
      <w:r>
        <w:rPr>
          <w:rFonts w:hint="eastAsia" w:ascii="宋体" w:hAnsi="宋体" w:eastAsia="宋体" w:cs="宋体"/>
          <w:sz w:val="28"/>
          <w:szCs w:val="28"/>
        </w:rPr>
        <w:tab/>
      </w:r>
      <w:r>
        <w:rPr>
          <w:rFonts w:hint="eastAsia" w:ascii="宋体" w:hAnsi="宋体" w:eastAsia="宋体" w:cs="宋体"/>
          <w:color w:val="auto"/>
          <w:sz w:val="28"/>
          <w:szCs w:val="28"/>
          <w:highlight w:val="none"/>
        </w:rPr>
        <w:fldChar w:fldCharType="end"/>
      </w:r>
      <w:r>
        <w:rPr>
          <w:rFonts w:hint="eastAsia" w:cs="宋体"/>
          <w:color w:val="auto"/>
          <w:sz w:val="28"/>
          <w:szCs w:val="28"/>
          <w:highlight w:val="none"/>
          <w:lang w:val="en-US" w:eastAsia="zh-CN"/>
        </w:rPr>
        <w:t>9</w:t>
      </w:r>
    </w:p>
    <w:p w14:paraId="2E34024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_Toc4512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第一节  供应商基本情况表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10</w:t>
      </w:r>
    </w:p>
    <w:p w14:paraId="62A4DFC3">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_Toc30548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第二节  供应商响应性承诺书</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11</w:t>
      </w:r>
    </w:p>
    <w:p w14:paraId="10713A4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_Toc32478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第三节  法定代表人/负责人身份证明书</w:t>
      </w:r>
      <w:r>
        <w:rPr>
          <w:rFonts w:hint="eastAsia" w:ascii="宋体" w:hAnsi="宋体" w:cs="宋体"/>
          <w:b/>
          <w:bCs/>
          <w:caps/>
          <w:kern w:val="2"/>
          <w:sz w:val="28"/>
          <w:szCs w:val="28"/>
          <w:lang w:val="en-US" w:eastAsia="zh-CN" w:bidi="ar-SA"/>
        </w:rPr>
        <w:t>及授权委托书</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12</w:t>
      </w:r>
    </w:p>
    <w:p w14:paraId="34838D5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_Toc16064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第四节  服务承诺书</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14</w:t>
      </w:r>
    </w:p>
    <w:p w14:paraId="45460235">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_Toc14922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第五节  供应商参加本项目无围标串标行为的承诺函</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15</w:t>
      </w:r>
    </w:p>
    <w:p w14:paraId="7E8F2B8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_Toc6668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第六节  类似成功案例业绩一览表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16</w:t>
      </w:r>
    </w:p>
    <w:p w14:paraId="04EA6D8E">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第七节  售后服务方案</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7</w:t>
      </w:r>
    </w:p>
    <w:p w14:paraId="37DFAE7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八</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报价表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PAGEREF _Toc14295 \h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8</w:t>
      </w:r>
    </w:p>
    <w:p w14:paraId="6877C9D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rPr>
        <w:fldChar w:fldCharType="begin"/>
      </w:r>
      <w:r>
        <w:rPr>
          <w:rFonts w:hint="eastAsia" w:ascii="宋体" w:hAnsi="宋体" w:eastAsia="宋体" w:cs="宋体"/>
          <w:b/>
          <w:bCs/>
          <w:sz w:val="28"/>
          <w:szCs w:val="28"/>
          <w:highlight w:val="none"/>
        </w:rPr>
        <w:instrText xml:space="preserve"> HYPERLINK \l _Toc19121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lang w:val="en-US" w:eastAsia="zh-CN"/>
        </w:rPr>
        <w:t>第四章  评审办法及评审标准</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_Toc19121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w:t>
      </w:r>
      <w:r>
        <w:rPr>
          <w:rFonts w:hint="eastAsia" w:ascii="宋体" w:hAnsi="宋体" w:eastAsia="宋体" w:cs="宋体"/>
          <w:b/>
          <w:bCs/>
          <w:sz w:val="28"/>
          <w:szCs w:val="28"/>
        </w:rPr>
        <w:fldChar w:fldCharType="end"/>
      </w:r>
      <w:r>
        <w:rPr>
          <w:rFonts w:hint="eastAsia" w:ascii="宋体" w:hAnsi="宋体" w:eastAsia="宋体" w:cs="宋体"/>
          <w:b/>
          <w:bCs/>
          <w:color w:val="auto"/>
          <w:sz w:val="28"/>
          <w:szCs w:val="28"/>
          <w:highlight w:val="none"/>
        </w:rPr>
        <w:fldChar w:fldCharType="end"/>
      </w:r>
      <w:r>
        <w:rPr>
          <w:rFonts w:hint="eastAsia" w:ascii="宋体" w:hAnsi="宋体" w:cs="宋体"/>
          <w:b/>
          <w:bCs/>
          <w:color w:val="auto"/>
          <w:sz w:val="28"/>
          <w:szCs w:val="28"/>
          <w:highlight w:val="none"/>
          <w:lang w:val="en-US" w:eastAsia="zh-CN"/>
        </w:rPr>
        <w:t>9</w:t>
      </w:r>
    </w:p>
    <w:p w14:paraId="1623ED23">
      <w:pPr>
        <w:rPr>
          <w:rFonts w:hint="eastAsia"/>
          <w:lang w:val="en-US" w:eastAsia="zh-CN"/>
        </w:rPr>
      </w:pPr>
    </w:p>
    <w:p w14:paraId="46B8EF81">
      <w:pPr>
        <w:pStyle w:val="34"/>
        <w:keepNext w:val="0"/>
        <w:keepLines w:val="0"/>
        <w:pageBreakBefore w:val="0"/>
        <w:widowControl w:val="0"/>
        <w:tabs>
          <w:tab w:val="right" w:leader="dot" w:pos="9000"/>
          <w:tab w:val="clear" w:pos="8398"/>
        </w:tabs>
        <w:kinsoku/>
        <w:wordWrap/>
        <w:overflowPunct/>
        <w:topLinePunct w:val="0"/>
        <w:autoSpaceDE/>
        <w:autoSpaceDN/>
        <w:bidi w:val="0"/>
        <w:adjustRightInd/>
        <w:snapToGrid/>
        <w:spacing w:line="480" w:lineRule="auto"/>
        <w:ind w:firstLine="3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fldChar w:fldCharType="end"/>
      </w:r>
    </w:p>
    <w:p w14:paraId="3C053A87">
      <w:pPr>
        <w:pStyle w:val="19"/>
        <w:tabs>
          <w:tab w:val="left" w:pos="7829"/>
        </w:tabs>
        <w:spacing w:line="480" w:lineRule="auto"/>
        <w:rPr>
          <w:rFonts w:hint="eastAsia" w:ascii="宋体" w:hAnsi="宋体" w:eastAsia="宋体" w:cs="宋体"/>
          <w:color w:val="auto"/>
          <w:sz w:val="32"/>
          <w:szCs w:val="32"/>
          <w:highlight w:val="none"/>
          <w:lang w:eastAsia="zh-CN"/>
        </w:rPr>
      </w:pPr>
      <w:r>
        <w:rPr>
          <w:rFonts w:hint="eastAsia" w:ascii="宋体" w:hAnsi="宋体" w:cs="宋体"/>
          <w:color w:val="auto"/>
          <w:sz w:val="32"/>
          <w:szCs w:val="32"/>
          <w:highlight w:val="none"/>
          <w:lang w:eastAsia="zh-CN"/>
        </w:rPr>
        <w:tab/>
      </w:r>
    </w:p>
    <w:p w14:paraId="52F3C51A">
      <w:pPr>
        <w:pStyle w:val="19"/>
        <w:rPr>
          <w:rFonts w:hint="eastAsia" w:ascii="宋体" w:hAnsi="宋体" w:eastAsia="宋体" w:cs="宋体"/>
          <w:color w:val="auto"/>
          <w:sz w:val="32"/>
          <w:szCs w:val="32"/>
          <w:highlight w:val="none"/>
        </w:rPr>
      </w:pPr>
    </w:p>
    <w:p w14:paraId="6A8A5C3F">
      <w:pPr>
        <w:rPr>
          <w:rFonts w:hint="eastAsia" w:ascii="宋体" w:hAnsi="宋体" w:eastAsia="宋体" w:cs="宋体"/>
          <w:color w:val="auto"/>
          <w:sz w:val="32"/>
          <w:szCs w:val="32"/>
          <w:highlight w:val="none"/>
        </w:rPr>
      </w:pPr>
    </w:p>
    <w:p w14:paraId="6C82C4BA">
      <w:pPr>
        <w:pStyle w:val="19"/>
        <w:rPr>
          <w:rFonts w:hint="eastAsia" w:ascii="宋体" w:hAnsi="宋体" w:eastAsia="宋体" w:cs="宋体"/>
          <w:color w:val="auto"/>
          <w:sz w:val="32"/>
          <w:szCs w:val="32"/>
          <w:highlight w:val="none"/>
        </w:rPr>
      </w:pPr>
    </w:p>
    <w:p w14:paraId="5F7661B8">
      <w:pPr>
        <w:tabs>
          <w:tab w:val="left" w:pos="615"/>
        </w:tabs>
        <w:bidi w:val="0"/>
        <w:jc w:val="left"/>
        <w:rPr>
          <w:rFonts w:hint="eastAsia"/>
          <w:lang w:val="en-US" w:eastAsia="zh-CN"/>
        </w:rPr>
        <w:sectPr>
          <w:pgSz w:w="11906" w:h="16838"/>
          <w:pgMar w:top="1247" w:right="1247" w:bottom="1247" w:left="1247" w:header="851" w:footer="992" w:gutter="0"/>
          <w:cols w:space="0" w:num="1"/>
          <w:rtlGutter w:val="0"/>
          <w:docGrid w:linePitch="312" w:charSpace="0"/>
        </w:sectPr>
      </w:pPr>
    </w:p>
    <w:p w14:paraId="241E336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rPr>
      </w:pPr>
      <w:bookmarkStart w:id="2" w:name="_Toc29532"/>
      <w:bookmarkStart w:id="3" w:name="_Toc9971"/>
      <w:r>
        <w:rPr>
          <w:rFonts w:hint="eastAsia" w:ascii="宋体" w:hAnsi="宋体" w:eastAsia="宋体" w:cs="宋体"/>
          <w:sz w:val="32"/>
          <w:szCs w:val="32"/>
          <w:lang w:val="en-US" w:eastAsia="zh-CN"/>
        </w:rPr>
        <w:t>第</w:t>
      </w:r>
      <w:r>
        <w:rPr>
          <w:rFonts w:hint="eastAsia" w:ascii="宋体" w:hAnsi="宋体" w:cs="宋体"/>
          <w:sz w:val="32"/>
          <w:szCs w:val="32"/>
          <w:lang w:val="en-US" w:eastAsia="zh-CN"/>
        </w:rPr>
        <w:t>一</w:t>
      </w:r>
      <w:r>
        <w:rPr>
          <w:rFonts w:hint="eastAsia" w:ascii="宋体" w:hAnsi="宋体" w:eastAsia="宋体" w:cs="宋体"/>
          <w:sz w:val="32"/>
          <w:szCs w:val="32"/>
        </w:rPr>
        <w:t>章  竞争性磋商公告</w:t>
      </w:r>
      <w:bookmarkEnd w:id="2"/>
      <w:bookmarkEnd w:id="3"/>
    </w:p>
    <w:p w14:paraId="69775D8B">
      <w:pPr>
        <w:snapToGrid w:val="0"/>
        <w:spacing w:line="360" w:lineRule="auto"/>
        <w:ind w:left="1802" w:leftChars="342" w:hanging="1084" w:hangingChars="300"/>
        <w:jc w:val="center"/>
        <w:rPr>
          <w:rFonts w:hint="eastAsia" w:ascii="仿宋" w:hAnsi="仿宋" w:eastAsia="仿宋" w:cs="仿宋"/>
          <w:b/>
          <w:bCs/>
          <w:sz w:val="36"/>
          <w:szCs w:val="36"/>
        </w:rPr>
      </w:pPr>
      <w:bookmarkStart w:id="4" w:name="_Toc28433"/>
      <w:bookmarkStart w:id="5" w:name="_Toc29213"/>
      <w:r>
        <w:rPr>
          <w:rFonts w:hint="eastAsia" w:ascii="宋体" w:hAnsi="宋体" w:eastAsia="宋体" w:cs="宋体"/>
          <w:b/>
          <w:bCs/>
          <w:color w:val="auto"/>
          <w:sz w:val="36"/>
          <w:szCs w:val="36"/>
          <w:lang w:val="en-US" w:eastAsia="zh-CN"/>
        </w:rPr>
        <w:t>融水苗族自治县人民医院</w:t>
      </w:r>
      <w:r>
        <w:rPr>
          <w:rFonts w:hint="eastAsia" w:ascii="仿宋" w:hAnsi="仿宋" w:eastAsia="仿宋" w:cs="仿宋"/>
          <w:b/>
          <w:bCs/>
          <w:sz w:val="36"/>
          <w:szCs w:val="36"/>
        </w:rPr>
        <w:t>零星基建维修定点服务</w:t>
      </w:r>
    </w:p>
    <w:p w14:paraId="1604EF61">
      <w:pPr>
        <w:snapToGrid w:val="0"/>
        <w:spacing w:line="360" w:lineRule="auto"/>
        <w:ind w:left="1802" w:leftChars="342" w:hanging="1084" w:hangingChars="300"/>
        <w:jc w:val="center"/>
        <w:rPr>
          <w:rStyle w:val="56"/>
          <w:rFonts w:hint="eastAsia" w:ascii="宋体" w:hAnsi="宋体" w:eastAsia="宋体" w:cs="宋体"/>
          <w:i w:val="0"/>
          <w:iCs w:val="0"/>
          <w:caps w:val="0"/>
          <w:color w:val="404040"/>
          <w:spacing w:val="0"/>
          <w:sz w:val="36"/>
          <w:szCs w:val="36"/>
          <w:shd w:val="clear" w:fill="FFFFFF"/>
        </w:rPr>
      </w:pPr>
      <w:r>
        <w:rPr>
          <w:rFonts w:hint="eastAsia" w:ascii="仿宋" w:hAnsi="仿宋" w:eastAsia="仿宋" w:cs="仿宋"/>
          <w:b/>
          <w:bCs/>
          <w:sz w:val="36"/>
          <w:szCs w:val="36"/>
        </w:rPr>
        <w:t>项目</w:t>
      </w:r>
      <w:r>
        <w:rPr>
          <w:rStyle w:val="56"/>
          <w:rFonts w:hint="eastAsia" w:ascii="宋体" w:hAnsi="宋体" w:eastAsia="宋体" w:cs="宋体"/>
          <w:i w:val="0"/>
          <w:iCs w:val="0"/>
          <w:caps w:val="0"/>
          <w:color w:val="404040"/>
          <w:spacing w:val="0"/>
          <w:sz w:val="36"/>
          <w:szCs w:val="36"/>
          <w:shd w:val="clear" w:fill="FFFFFF"/>
        </w:rPr>
        <w:t>公告</w:t>
      </w:r>
    </w:p>
    <w:p w14:paraId="539911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sz w:val="28"/>
          <w:szCs w:val="28"/>
          <w:lang w:eastAsia="zh-CN"/>
        </w:rPr>
      </w:pPr>
      <w:r>
        <w:rPr>
          <w:rFonts w:hint="eastAsia" w:ascii="宋体" w:hAnsi="宋体" w:cs="宋体"/>
          <w:b w:val="0"/>
          <w:bCs w:val="0"/>
          <w:sz w:val="28"/>
          <w:szCs w:val="28"/>
          <w:lang w:val="en-US" w:eastAsia="zh-CN"/>
        </w:rPr>
        <w:t>融水苗族自治县人民医院零星基建维修定点服务项目现</w:t>
      </w:r>
      <w:r>
        <w:rPr>
          <w:rFonts w:ascii="宋体" w:hAnsi="宋体" w:eastAsia="宋体" w:cs="宋体"/>
          <w:b w:val="0"/>
          <w:bCs w:val="0"/>
          <w:sz w:val="28"/>
          <w:szCs w:val="28"/>
        </w:rPr>
        <w:t>以</w:t>
      </w:r>
      <w:r>
        <w:rPr>
          <w:rStyle w:val="56"/>
          <w:rFonts w:ascii="宋体" w:hAnsi="宋体" w:eastAsia="宋体" w:cs="宋体"/>
          <w:b w:val="0"/>
          <w:bCs w:val="0"/>
          <w:color w:val="000000"/>
          <w:sz w:val="28"/>
          <w:szCs w:val="28"/>
        </w:rPr>
        <w:t>竞争性磋商</w:t>
      </w:r>
      <w:r>
        <w:rPr>
          <w:rFonts w:ascii="宋体" w:hAnsi="宋体" w:eastAsia="宋体" w:cs="宋体"/>
          <w:b w:val="0"/>
          <w:bCs w:val="0"/>
          <w:sz w:val="28"/>
          <w:szCs w:val="28"/>
        </w:rPr>
        <w:t>方式进行采购</w:t>
      </w:r>
      <w:r>
        <w:rPr>
          <w:rFonts w:ascii="宋体" w:hAnsi="宋体" w:eastAsia="宋体" w:cs="宋体"/>
          <w:sz w:val="28"/>
          <w:szCs w:val="28"/>
        </w:rPr>
        <w:t>，欢迎符合资格条件的供应商前来参加。本项目严格遵循公平、公正、公开的原则，现将有关事项公告如下</w:t>
      </w:r>
      <w:r>
        <w:rPr>
          <w:rFonts w:hint="eastAsia" w:ascii="宋体" w:hAnsi="宋体" w:cs="宋体"/>
          <w:sz w:val="28"/>
          <w:szCs w:val="28"/>
          <w:lang w:eastAsia="zh-CN"/>
        </w:rPr>
        <w:t>：</w:t>
      </w:r>
    </w:p>
    <w:p w14:paraId="5C7748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default"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一、</w:t>
      </w:r>
      <w:r>
        <w:rPr>
          <w:rFonts w:hint="eastAsia" w:ascii="宋体" w:hAnsi="宋体" w:cs="宋体"/>
          <w:b/>
          <w:bCs/>
          <w:i w:val="0"/>
          <w:iCs w:val="0"/>
          <w:caps w:val="0"/>
          <w:color w:val="333333"/>
          <w:spacing w:val="0"/>
          <w:kern w:val="0"/>
          <w:sz w:val="28"/>
          <w:szCs w:val="28"/>
          <w:shd w:val="clear" w:fill="FFFFFF"/>
          <w:lang w:val="en-US" w:eastAsia="zh-CN" w:bidi="ar"/>
        </w:rPr>
        <w:t>项目基本情况</w:t>
      </w:r>
    </w:p>
    <w:p w14:paraId="49F533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sz w:val="28"/>
          <w:szCs w:val="28"/>
          <w:lang w:val="en-US" w:eastAsia="zh-CN"/>
        </w:rPr>
      </w:pPr>
      <w:r>
        <w:rPr>
          <w:rFonts w:hint="eastAsia" w:ascii="宋体" w:hAnsi="宋体" w:cs="宋体"/>
          <w:b/>
          <w:bCs/>
          <w:i w:val="0"/>
          <w:iCs w:val="0"/>
          <w:caps w:val="0"/>
          <w:color w:val="333333"/>
          <w:spacing w:val="0"/>
          <w:kern w:val="0"/>
          <w:sz w:val="28"/>
          <w:szCs w:val="28"/>
          <w:shd w:val="clear" w:fill="FFFFFF"/>
          <w:lang w:val="en-US" w:eastAsia="zh-CN" w:bidi="ar"/>
        </w:rPr>
        <w:t>1.</w:t>
      </w:r>
      <w:r>
        <w:rPr>
          <w:rFonts w:hint="eastAsia" w:ascii="宋体" w:hAnsi="宋体" w:eastAsia="宋体" w:cs="宋体"/>
          <w:b/>
          <w:bCs/>
          <w:i w:val="0"/>
          <w:iCs w:val="0"/>
          <w:caps w:val="0"/>
          <w:color w:val="333333"/>
          <w:spacing w:val="0"/>
          <w:kern w:val="0"/>
          <w:sz w:val="28"/>
          <w:szCs w:val="28"/>
          <w:shd w:val="clear" w:fill="FFFFFF"/>
          <w:lang w:val="en-US" w:eastAsia="zh-CN" w:bidi="ar"/>
        </w:rPr>
        <w:t>项目名称：</w:t>
      </w:r>
      <w:r>
        <w:rPr>
          <w:rFonts w:hint="eastAsia" w:ascii="宋体" w:hAnsi="宋体" w:cs="宋体"/>
          <w:b w:val="0"/>
          <w:bCs w:val="0"/>
          <w:sz w:val="28"/>
          <w:szCs w:val="28"/>
          <w:lang w:val="en-US" w:eastAsia="zh-CN"/>
        </w:rPr>
        <w:t>融水苗族自治县人民医院零星基建维修定点服务项目</w:t>
      </w:r>
    </w:p>
    <w:p w14:paraId="6F0E98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default" w:ascii="宋体" w:hAnsi="宋体" w:cs="宋体"/>
          <w:b/>
          <w:bCs/>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0"/>
          <w:sz w:val="28"/>
          <w:szCs w:val="28"/>
          <w:shd w:val="clear" w:fill="FFFFFF"/>
          <w:lang w:val="en-US" w:eastAsia="zh-CN" w:bidi="ar"/>
        </w:rPr>
        <w:t>2</w:t>
      </w:r>
      <w:r>
        <w:rPr>
          <w:rFonts w:hint="eastAsia" w:ascii="宋体" w:hAnsi="宋体" w:cs="宋体"/>
          <w:i w:val="0"/>
          <w:iCs w:val="0"/>
          <w:caps w:val="0"/>
          <w:color w:val="333333"/>
          <w:spacing w:val="0"/>
          <w:kern w:val="0"/>
          <w:sz w:val="28"/>
          <w:szCs w:val="28"/>
          <w:shd w:val="clear" w:fill="FFFFFF"/>
          <w:lang w:val="en-US" w:eastAsia="zh-CN" w:bidi="ar"/>
        </w:rPr>
        <w:t>.</w:t>
      </w:r>
      <w:r>
        <w:rPr>
          <w:rFonts w:hint="eastAsia" w:ascii="宋体" w:hAnsi="宋体" w:eastAsia="宋体" w:cs="宋体"/>
          <w:b/>
          <w:bCs/>
          <w:i w:val="0"/>
          <w:iCs w:val="0"/>
          <w:caps w:val="0"/>
          <w:color w:val="333333"/>
          <w:spacing w:val="0"/>
          <w:kern w:val="0"/>
          <w:sz w:val="28"/>
          <w:szCs w:val="28"/>
          <w:shd w:val="clear" w:fill="FFFFFF"/>
          <w:lang w:val="en-US" w:eastAsia="zh-CN" w:bidi="ar"/>
        </w:rPr>
        <w:t>招标编号：RYCG</w:t>
      </w:r>
      <w:r>
        <w:rPr>
          <w:rFonts w:hint="eastAsia" w:ascii="宋体" w:hAnsi="宋体" w:cs="宋体"/>
          <w:b/>
          <w:bCs/>
          <w:i w:val="0"/>
          <w:iCs w:val="0"/>
          <w:caps w:val="0"/>
          <w:color w:val="333333"/>
          <w:spacing w:val="0"/>
          <w:kern w:val="0"/>
          <w:sz w:val="28"/>
          <w:szCs w:val="28"/>
          <w:shd w:val="clear" w:fill="FFFFFF"/>
          <w:lang w:val="en-US" w:eastAsia="zh-CN" w:bidi="ar"/>
        </w:rPr>
        <w:t>2026065</w:t>
      </w:r>
    </w:p>
    <w:p w14:paraId="79072D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default" w:ascii="宋体" w:hAnsi="宋体" w:cs="宋体"/>
          <w:b/>
          <w:bCs/>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0"/>
          <w:sz w:val="28"/>
          <w:szCs w:val="28"/>
          <w:shd w:val="clear" w:fill="FFFFFF"/>
          <w:lang w:val="en-US" w:eastAsia="zh-CN" w:bidi="ar"/>
        </w:rPr>
        <w:t>3.采购方式：竞争性磋商</w:t>
      </w:r>
    </w:p>
    <w:p w14:paraId="015548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562" w:firstLineChars="200"/>
        <w:jc w:val="left"/>
        <w:rPr>
          <w:rFonts w:ascii="宋体" w:hAnsi="宋体" w:eastAsia="宋体" w:cs="宋体"/>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4.采购概况</w:t>
      </w:r>
      <w:r>
        <w:rPr>
          <w:rFonts w:hint="eastAsia" w:ascii="宋体" w:hAnsi="宋体" w:eastAsia="宋体" w:cs="宋体"/>
          <w:b/>
          <w:bCs/>
          <w:i w:val="0"/>
          <w:iCs w:val="0"/>
          <w:caps w:val="0"/>
          <w:color w:val="333333"/>
          <w:spacing w:val="0"/>
          <w:kern w:val="0"/>
          <w:sz w:val="28"/>
          <w:szCs w:val="28"/>
          <w:shd w:val="clear" w:fill="FFFFFF"/>
          <w:lang w:val="en-US" w:eastAsia="zh-CN" w:bidi="ar"/>
        </w:rPr>
        <w:t>：</w:t>
      </w:r>
      <w:r>
        <w:rPr>
          <w:rFonts w:ascii="宋体" w:hAnsi="宋体" w:eastAsia="宋体" w:cs="宋体"/>
          <w:sz w:val="28"/>
          <w:szCs w:val="28"/>
        </w:rPr>
        <w:t>为满足医院业务发展需求，拟通过竞争性磋商方式遴选 2 家合格供应商，为医院提供零星基建维修定点服务，中标供应商须常驻院内开展服务。本项目定点服务范围外的大型基建工程，由医院另行立项招标确定总包单位。</w:t>
      </w:r>
    </w:p>
    <w:p w14:paraId="226545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562" w:firstLineChars="200"/>
        <w:jc w:val="left"/>
        <w:rPr>
          <w:rFonts w:ascii="宋体" w:hAnsi="宋体" w:eastAsia="宋体" w:cs="宋体"/>
          <w:sz w:val="28"/>
          <w:szCs w:val="28"/>
        </w:rPr>
      </w:pPr>
      <w:r>
        <w:rPr>
          <w:rFonts w:hint="eastAsia" w:ascii="宋体" w:hAnsi="宋体" w:eastAsia="宋体" w:cs="宋体"/>
          <w:b/>
          <w:bCs/>
          <w:sz w:val="28"/>
          <w:szCs w:val="28"/>
          <w:lang w:val="en-US" w:eastAsia="zh-CN"/>
        </w:rPr>
        <w:t>5.服务期限</w:t>
      </w:r>
      <w:r>
        <w:rPr>
          <w:rFonts w:hint="eastAsia" w:ascii="宋体" w:hAnsi="宋体" w:eastAsia="宋体" w:cs="宋体"/>
          <w:sz w:val="28"/>
          <w:szCs w:val="28"/>
          <w:lang w:val="en-US" w:eastAsia="zh-CN"/>
        </w:rPr>
        <w:t>：</w:t>
      </w:r>
      <w:r>
        <w:rPr>
          <w:rFonts w:ascii="宋体" w:hAnsi="宋体" w:eastAsia="宋体" w:cs="宋体"/>
          <w:sz w:val="28"/>
          <w:szCs w:val="28"/>
        </w:rPr>
        <w:t>首次服务期限为 1 年，年度考核合格可续签 2 次，每次续签 1 年，合计服务最长不超过 3 年；年度考核不合格的，不予续签，项目续签不再另行组织采购招标。</w:t>
      </w:r>
    </w:p>
    <w:p w14:paraId="219E14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562" w:firstLineChars="200"/>
        <w:jc w:val="left"/>
        <w:rPr>
          <w:rFonts w:hint="default" w:ascii="宋体" w:hAnsi="宋体" w:eastAsia="宋体" w:cs="宋体"/>
          <w:sz w:val="28"/>
          <w:szCs w:val="28"/>
          <w:lang w:val="en-US" w:eastAsia="zh-CN"/>
        </w:rPr>
      </w:pPr>
      <w:r>
        <w:rPr>
          <w:rFonts w:hint="eastAsia" w:ascii="宋体" w:hAnsi="宋体" w:eastAsia="宋体" w:cs="宋体"/>
          <w:b/>
          <w:bCs/>
          <w:sz w:val="28"/>
          <w:szCs w:val="28"/>
          <w:lang w:val="en-US" w:eastAsia="zh-CN"/>
        </w:rPr>
        <w:t>6</w:t>
      </w:r>
      <w:r>
        <w:rPr>
          <w:rFonts w:hint="eastAsia" w:ascii="宋体" w:hAnsi="宋体" w:eastAsia="宋体" w:cs="宋体"/>
          <w:sz w:val="28"/>
          <w:szCs w:val="28"/>
          <w:lang w:val="en-US" w:eastAsia="zh-CN"/>
        </w:rPr>
        <w:t>.</w:t>
      </w:r>
      <w:r>
        <w:rPr>
          <w:rStyle w:val="56"/>
          <w:rFonts w:ascii="宋体" w:hAnsi="宋体" w:eastAsia="宋体" w:cs="宋体"/>
          <w:color w:val="000000"/>
          <w:sz w:val="24"/>
          <w:szCs w:val="24"/>
        </w:rPr>
        <w:t>本项目不接受联合体磋商，不允许转包、违法分包</w:t>
      </w:r>
      <w:r>
        <w:rPr>
          <w:rFonts w:ascii="宋体" w:hAnsi="宋体" w:eastAsia="宋体" w:cs="宋体"/>
          <w:sz w:val="24"/>
          <w:szCs w:val="24"/>
        </w:rPr>
        <w:t>。</w:t>
      </w:r>
    </w:p>
    <w:p w14:paraId="667598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2" w:firstLineChars="200"/>
        <w:jc w:val="both"/>
        <w:textAlignment w:val="auto"/>
        <w:rPr>
          <w:rFonts w:hint="eastAsia" w:ascii="宋体" w:hAnsi="宋体" w:cs="宋体"/>
          <w:b/>
          <w:bCs/>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0"/>
          <w:sz w:val="28"/>
          <w:szCs w:val="28"/>
          <w:shd w:val="clear" w:fill="FFFFFF"/>
          <w:lang w:val="en-US" w:eastAsia="zh-CN" w:bidi="ar"/>
        </w:rPr>
        <w:t>二、供应商的资格要求：</w:t>
      </w:r>
    </w:p>
    <w:p w14:paraId="4E82DF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562" w:firstLineChars="200"/>
        <w:jc w:val="left"/>
        <w:rPr>
          <w:rStyle w:val="56"/>
          <w:rFonts w:hint="eastAsia" w:ascii="宋体" w:hAnsi="宋体" w:eastAsia="宋体" w:cs="宋体"/>
          <w:color w:val="000000"/>
          <w:kern w:val="0"/>
          <w:sz w:val="28"/>
          <w:szCs w:val="28"/>
          <w:lang w:val="en-US" w:eastAsia="zh-CN" w:bidi="ar"/>
        </w:rPr>
      </w:pPr>
      <w:r>
        <w:rPr>
          <w:rStyle w:val="56"/>
          <w:rFonts w:ascii="宋体" w:hAnsi="宋体" w:eastAsia="宋体" w:cs="宋体"/>
          <w:color w:val="000000"/>
          <w:kern w:val="0"/>
          <w:sz w:val="28"/>
          <w:szCs w:val="28"/>
          <w:lang w:val="en-US" w:eastAsia="zh-CN" w:bidi="ar"/>
        </w:rPr>
        <w:t>基本资格条件</w:t>
      </w:r>
      <w:r>
        <w:rPr>
          <w:rStyle w:val="56"/>
          <w:rFonts w:hint="eastAsia" w:ascii="宋体" w:hAnsi="宋体" w:eastAsia="宋体" w:cs="宋体"/>
          <w:color w:val="000000"/>
          <w:kern w:val="0"/>
          <w:sz w:val="28"/>
          <w:szCs w:val="28"/>
          <w:lang w:val="en-US" w:eastAsia="zh-CN" w:bidi="ar"/>
        </w:rPr>
        <w:t>：</w:t>
      </w:r>
    </w:p>
    <w:p w14:paraId="3CDE18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280" w:firstLineChars="100"/>
        <w:jc w:val="left"/>
        <w:rPr>
          <w:rFonts w:ascii="宋体" w:hAnsi="宋体" w:eastAsia="宋体" w:cs="宋体"/>
          <w:color w:val="000000"/>
          <w:kern w:val="0"/>
          <w:sz w:val="28"/>
          <w:szCs w:val="28"/>
          <w:lang w:val="en-US" w:eastAsia="zh-CN" w:bidi="ar"/>
        </w:rPr>
      </w:pPr>
      <w:r>
        <w:rPr>
          <w:rFonts w:ascii="宋体" w:hAnsi="宋体" w:eastAsia="宋体" w:cs="宋体"/>
          <w:color w:val="000000"/>
          <w:kern w:val="0"/>
          <w:sz w:val="28"/>
          <w:szCs w:val="28"/>
          <w:lang w:val="en-US" w:eastAsia="zh-CN" w:bidi="ar"/>
        </w:rPr>
        <w:t xml:space="preserve"> （1）供应商须为国内依法注册，具备独立法人资格，能独立承担民事责任的企业，具备生产或经营本次采购服务的相关能力； </w:t>
      </w:r>
    </w:p>
    <w:p w14:paraId="246E01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280" w:firstLineChars="100"/>
        <w:jc w:val="left"/>
        <w:rPr>
          <w:rFonts w:ascii="宋体" w:hAnsi="宋体" w:eastAsia="宋体" w:cs="宋体"/>
          <w:color w:val="000000"/>
          <w:kern w:val="0"/>
          <w:sz w:val="28"/>
          <w:szCs w:val="28"/>
          <w:lang w:val="en-US" w:eastAsia="zh-CN" w:bidi="ar"/>
        </w:rPr>
      </w:pPr>
      <w:r>
        <w:rPr>
          <w:rFonts w:ascii="宋体" w:hAnsi="宋体" w:eastAsia="宋体" w:cs="宋体"/>
          <w:color w:val="000000"/>
          <w:kern w:val="0"/>
          <w:sz w:val="28"/>
          <w:szCs w:val="28"/>
          <w:lang w:val="en-US" w:eastAsia="zh-CN" w:bidi="ar"/>
        </w:rPr>
        <w:t xml:space="preserve">（2）具有良好的商业信誉、健全的财务会计制度，有依法缴纳税收和社会保障资金的良好记录； </w:t>
      </w:r>
    </w:p>
    <w:p w14:paraId="52C4DE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280" w:firstLineChars="100"/>
        <w:jc w:val="left"/>
        <w:rPr>
          <w:rFonts w:ascii="宋体" w:hAnsi="宋体" w:eastAsia="宋体" w:cs="宋体"/>
          <w:color w:val="000000"/>
          <w:kern w:val="0"/>
          <w:sz w:val="28"/>
          <w:szCs w:val="28"/>
          <w:lang w:val="en-US" w:eastAsia="zh-CN" w:bidi="ar"/>
        </w:rPr>
      </w:pPr>
      <w:r>
        <w:rPr>
          <w:rFonts w:ascii="宋体" w:hAnsi="宋体" w:eastAsia="宋体" w:cs="宋体"/>
          <w:color w:val="000000"/>
          <w:kern w:val="0"/>
          <w:sz w:val="28"/>
          <w:szCs w:val="28"/>
          <w:lang w:val="en-US" w:eastAsia="zh-CN" w:bidi="ar"/>
        </w:rPr>
        <w:t xml:space="preserve">（3）参加本次采购活动前 3 年内，在经营活动中没有重大违法记录，信誉良好； </w:t>
      </w:r>
    </w:p>
    <w:p w14:paraId="6D74CA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280" w:firstLineChars="100"/>
        <w:jc w:val="left"/>
        <w:rPr>
          <w:color w:val="000000"/>
          <w:sz w:val="28"/>
          <w:szCs w:val="28"/>
        </w:rPr>
      </w:pPr>
      <w:r>
        <w:rPr>
          <w:rFonts w:ascii="宋体" w:hAnsi="宋体" w:eastAsia="宋体" w:cs="宋体"/>
          <w:color w:val="000000"/>
          <w:kern w:val="0"/>
          <w:sz w:val="28"/>
          <w:szCs w:val="28"/>
          <w:lang w:val="en-US" w:eastAsia="zh-CN" w:bidi="ar"/>
        </w:rPr>
        <w:t>（4）具备履行合同所必需的设备、专业技术人员和服务能力，能保障常驻院内服务的人员配置。</w:t>
      </w:r>
    </w:p>
    <w:p w14:paraId="525C61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562" w:firstLineChars="200"/>
        <w:jc w:val="left"/>
        <w:rPr>
          <w:rStyle w:val="56"/>
          <w:rFonts w:hint="eastAsia" w:ascii="宋体" w:hAnsi="宋体" w:eastAsia="宋体" w:cs="宋体"/>
          <w:color w:val="000000"/>
          <w:kern w:val="0"/>
          <w:sz w:val="28"/>
          <w:szCs w:val="28"/>
          <w:lang w:val="en-US" w:eastAsia="zh-CN" w:bidi="ar"/>
        </w:rPr>
      </w:pPr>
      <w:r>
        <w:rPr>
          <w:rStyle w:val="56"/>
          <w:rFonts w:ascii="宋体" w:hAnsi="宋体" w:eastAsia="宋体" w:cs="宋体"/>
          <w:color w:val="000000"/>
          <w:kern w:val="0"/>
          <w:sz w:val="28"/>
          <w:szCs w:val="28"/>
          <w:lang w:val="en-US" w:eastAsia="zh-CN" w:bidi="ar"/>
        </w:rPr>
        <w:t>特定资格条件</w:t>
      </w:r>
      <w:r>
        <w:rPr>
          <w:rStyle w:val="56"/>
          <w:rFonts w:hint="eastAsia" w:ascii="宋体" w:hAnsi="宋体" w:eastAsia="宋体" w:cs="宋体"/>
          <w:color w:val="000000"/>
          <w:kern w:val="0"/>
          <w:sz w:val="28"/>
          <w:szCs w:val="28"/>
          <w:lang w:val="en-US" w:eastAsia="zh-CN" w:bidi="ar"/>
        </w:rPr>
        <w:t>：</w:t>
      </w:r>
    </w:p>
    <w:p w14:paraId="2297E8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280" w:firstLineChars="100"/>
        <w:jc w:val="left"/>
        <w:rPr>
          <w:rFonts w:ascii="宋体" w:hAnsi="宋体" w:eastAsia="宋体" w:cs="宋体"/>
          <w:color w:val="000000"/>
          <w:kern w:val="0"/>
          <w:sz w:val="28"/>
          <w:szCs w:val="28"/>
          <w:lang w:val="en-US" w:eastAsia="zh-CN" w:bidi="ar"/>
        </w:rPr>
      </w:pPr>
      <w:r>
        <w:rPr>
          <w:rFonts w:ascii="宋体" w:hAnsi="宋体" w:eastAsia="宋体" w:cs="宋体"/>
          <w:color w:val="000000"/>
          <w:kern w:val="0"/>
          <w:sz w:val="28"/>
          <w:szCs w:val="28"/>
          <w:lang w:val="en-US" w:eastAsia="zh-CN" w:bidi="ar"/>
        </w:rPr>
        <w:t xml:space="preserve"> （1）供应商须具备</w:t>
      </w:r>
      <w:r>
        <w:rPr>
          <w:rStyle w:val="56"/>
          <w:rFonts w:ascii="宋体" w:hAnsi="宋体" w:eastAsia="宋体" w:cs="宋体"/>
          <w:color w:val="000000"/>
          <w:kern w:val="0"/>
          <w:sz w:val="28"/>
          <w:szCs w:val="28"/>
          <w:lang w:val="en-US" w:eastAsia="zh-CN" w:bidi="ar"/>
        </w:rPr>
        <w:t>建筑工程施工总承包三级及以上资质</w:t>
      </w:r>
      <w:r>
        <w:rPr>
          <w:rFonts w:ascii="宋体" w:hAnsi="宋体" w:eastAsia="宋体" w:cs="宋体"/>
          <w:color w:val="000000"/>
          <w:kern w:val="0"/>
          <w:sz w:val="28"/>
          <w:szCs w:val="28"/>
          <w:lang w:val="en-US" w:eastAsia="zh-CN" w:bidi="ar"/>
        </w:rPr>
        <w:t>，或</w:t>
      </w:r>
      <w:r>
        <w:rPr>
          <w:rStyle w:val="56"/>
          <w:rFonts w:ascii="宋体" w:hAnsi="宋体" w:eastAsia="宋体" w:cs="宋体"/>
          <w:color w:val="000000"/>
          <w:kern w:val="0"/>
          <w:sz w:val="28"/>
          <w:szCs w:val="28"/>
          <w:lang w:val="en-US" w:eastAsia="zh-CN" w:bidi="ar"/>
        </w:rPr>
        <w:t>建筑装修装饰工程专业承包二级及以上资质</w:t>
      </w:r>
      <w:r>
        <w:rPr>
          <w:rFonts w:ascii="宋体" w:hAnsi="宋体" w:eastAsia="宋体" w:cs="宋体"/>
          <w:color w:val="000000"/>
          <w:kern w:val="0"/>
          <w:sz w:val="28"/>
          <w:szCs w:val="28"/>
          <w:lang w:val="en-US" w:eastAsia="zh-CN" w:bidi="ar"/>
        </w:rPr>
        <w:t xml:space="preserve">，同时具备有效的安全生产许可证； </w:t>
      </w:r>
    </w:p>
    <w:p w14:paraId="6C125C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280" w:firstLineChars="100"/>
        <w:jc w:val="left"/>
        <w:rPr>
          <w:rFonts w:ascii="宋体" w:hAnsi="宋体" w:eastAsia="宋体" w:cs="宋体"/>
          <w:color w:val="000000"/>
          <w:kern w:val="0"/>
          <w:sz w:val="28"/>
          <w:szCs w:val="28"/>
          <w:lang w:val="en-US" w:eastAsia="zh-CN" w:bidi="ar"/>
        </w:rPr>
      </w:pPr>
      <w:r>
        <w:rPr>
          <w:rFonts w:ascii="宋体" w:hAnsi="宋体" w:eastAsia="宋体" w:cs="宋体"/>
          <w:color w:val="000000"/>
          <w:kern w:val="0"/>
          <w:sz w:val="28"/>
          <w:szCs w:val="28"/>
          <w:lang w:val="en-US" w:eastAsia="zh-CN" w:bidi="ar"/>
        </w:rPr>
        <w:t xml:space="preserve">（2）近 3 年内（2023 年 6 月至今）具备同类医院零星基建维修、小型建筑工程施工相关业绩证明（以合同复印件为准）； </w:t>
      </w:r>
    </w:p>
    <w:p w14:paraId="30AF1A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280" w:firstLineChars="100"/>
        <w:jc w:val="left"/>
        <w:rPr>
          <w:rFonts w:ascii="宋体" w:hAnsi="宋体" w:eastAsia="宋体" w:cs="宋体"/>
          <w:color w:val="000000"/>
          <w:kern w:val="0"/>
          <w:sz w:val="28"/>
          <w:szCs w:val="28"/>
          <w:lang w:val="en-US" w:eastAsia="zh-CN" w:bidi="ar"/>
        </w:rPr>
      </w:pPr>
      <w:r>
        <w:rPr>
          <w:rFonts w:ascii="宋体" w:hAnsi="宋体" w:eastAsia="宋体" w:cs="宋体"/>
          <w:color w:val="000000"/>
          <w:kern w:val="0"/>
          <w:sz w:val="28"/>
          <w:szCs w:val="28"/>
          <w:lang w:val="en-US" w:eastAsia="zh-CN" w:bidi="ar"/>
        </w:rPr>
        <w:t>（3）未被 “信用中国” 网站（</w:t>
      </w:r>
      <w:r>
        <w:rPr>
          <w:rFonts w:ascii="宋体" w:hAnsi="宋体" w:eastAsia="宋体" w:cs="宋体"/>
          <w:color w:val="0066FF"/>
          <w:kern w:val="0"/>
          <w:sz w:val="28"/>
          <w:szCs w:val="28"/>
          <w:lang w:val="en-US" w:eastAsia="zh-CN" w:bidi="ar"/>
        </w:rPr>
        <w:fldChar w:fldCharType="begin"/>
      </w:r>
      <w:r>
        <w:rPr>
          <w:rFonts w:ascii="宋体" w:hAnsi="宋体" w:eastAsia="宋体" w:cs="宋体"/>
          <w:color w:val="0066FF"/>
          <w:kern w:val="0"/>
          <w:sz w:val="28"/>
          <w:szCs w:val="28"/>
          <w:lang w:val="en-US" w:eastAsia="zh-CN" w:bidi="ar"/>
        </w:rPr>
        <w:instrText xml:space="preserve"> HYPERLINK "https://link.wtturl.cn/?target=https://www.creditchina.gov.cn&amp;scene=im&amp;aid=582478&amp;lang=zh" \o "autolink" \t "_blank" </w:instrText>
      </w:r>
      <w:r>
        <w:rPr>
          <w:rFonts w:ascii="宋体" w:hAnsi="宋体" w:eastAsia="宋体" w:cs="宋体"/>
          <w:color w:val="0066FF"/>
          <w:kern w:val="0"/>
          <w:sz w:val="28"/>
          <w:szCs w:val="28"/>
          <w:lang w:val="en-US" w:eastAsia="zh-CN" w:bidi="ar"/>
        </w:rPr>
        <w:fldChar w:fldCharType="separate"/>
      </w:r>
      <w:r>
        <w:rPr>
          <w:rStyle w:val="60"/>
          <w:rFonts w:ascii="宋体" w:hAnsi="宋体" w:eastAsia="宋体" w:cs="宋体"/>
          <w:color w:val="0066FF"/>
          <w:sz w:val="28"/>
          <w:szCs w:val="28"/>
        </w:rPr>
        <w:t>www.creditchina.gov.cn</w:t>
      </w:r>
      <w:r>
        <w:rPr>
          <w:rFonts w:ascii="宋体" w:hAnsi="宋体" w:eastAsia="宋体" w:cs="宋体"/>
          <w:color w:val="0066FF"/>
          <w:kern w:val="0"/>
          <w:sz w:val="28"/>
          <w:szCs w:val="28"/>
          <w:lang w:val="en-US" w:eastAsia="zh-CN" w:bidi="ar"/>
        </w:rPr>
        <w:fldChar w:fldCharType="end"/>
      </w:r>
      <w:r>
        <w:rPr>
          <w:rFonts w:ascii="宋体" w:hAnsi="宋体" w:eastAsia="宋体" w:cs="宋体"/>
          <w:color w:val="000000"/>
          <w:kern w:val="0"/>
          <w:sz w:val="28"/>
          <w:szCs w:val="28"/>
          <w:lang w:val="en-US" w:eastAsia="zh-CN" w:bidi="ar"/>
        </w:rPr>
        <w:t xml:space="preserve">）列入失信被执行人、重大税收违法案件当事人名单、政府采购严重违法失信行为记录名单； </w:t>
      </w:r>
    </w:p>
    <w:p w14:paraId="550F03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280" w:firstLineChars="100"/>
        <w:jc w:val="left"/>
        <w:rPr>
          <w:rFonts w:hint="eastAsia" w:ascii="宋体" w:hAnsi="宋体" w:cs="宋体"/>
          <w:b w:val="0"/>
          <w:bCs w:val="0"/>
          <w:i w:val="0"/>
          <w:iCs w:val="0"/>
          <w:caps w:val="0"/>
          <w:color w:val="333333"/>
          <w:spacing w:val="0"/>
          <w:kern w:val="0"/>
          <w:sz w:val="28"/>
          <w:szCs w:val="28"/>
          <w:shd w:val="clear" w:fill="FFFFFF"/>
          <w:lang w:val="en-US" w:eastAsia="zh-CN" w:bidi="ar"/>
        </w:rPr>
      </w:pPr>
      <w:r>
        <w:rPr>
          <w:rFonts w:ascii="宋体" w:hAnsi="宋体" w:eastAsia="宋体" w:cs="宋体"/>
          <w:color w:val="000000"/>
          <w:kern w:val="0"/>
          <w:sz w:val="28"/>
          <w:szCs w:val="28"/>
          <w:lang w:val="en-US" w:eastAsia="zh-CN" w:bidi="ar"/>
        </w:rPr>
        <w:t>（4）具备有效的营业执照、税务登记证副本复印件（已办理 “三证合一” 的，仅需提供营业执照复印件）。</w:t>
      </w:r>
    </w:p>
    <w:p w14:paraId="14530A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三</w:t>
      </w:r>
      <w:r>
        <w:rPr>
          <w:rFonts w:hint="eastAsia" w:ascii="宋体" w:hAnsi="宋体" w:eastAsia="宋体" w:cs="宋体"/>
          <w:b/>
          <w:bCs/>
          <w:i w:val="0"/>
          <w:iCs w:val="0"/>
          <w:caps w:val="0"/>
          <w:color w:val="333333"/>
          <w:spacing w:val="0"/>
          <w:kern w:val="0"/>
          <w:sz w:val="28"/>
          <w:szCs w:val="28"/>
          <w:shd w:val="clear" w:fill="FFFFFF"/>
          <w:lang w:val="en-US" w:eastAsia="zh-CN" w:bidi="ar"/>
        </w:rPr>
        <w:t>、磋商文件获取及响应文件递交</w:t>
      </w:r>
    </w:p>
    <w:p w14:paraId="047597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839" w:leftChars="266" w:right="0" w:hanging="280" w:hangingChars="1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1.获取与截</w:t>
      </w:r>
      <w:r>
        <w:rPr>
          <w:rFonts w:hint="eastAsia" w:ascii="宋体" w:hAnsi="宋体" w:cs="宋体"/>
          <w:i w:val="0"/>
          <w:iCs w:val="0"/>
          <w:caps w:val="0"/>
          <w:color w:val="333333"/>
          <w:spacing w:val="0"/>
          <w:kern w:val="0"/>
          <w:sz w:val="28"/>
          <w:szCs w:val="28"/>
          <w:shd w:val="clear" w:fill="FFFFFF"/>
          <w:lang w:val="en-US" w:eastAsia="zh-CN" w:bidi="ar"/>
        </w:rPr>
        <w:t>止</w:t>
      </w:r>
      <w:r>
        <w:rPr>
          <w:rFonts w:hint="eastAsia" w:ascii="宋体" w:hAnsi="宋体" w:eastAsia="宋体" w:cs="宋体"/>
          <w:i w:val="0"/>
          <w:iCs w:val="0"/>
          <w:caps w:val="0"/>
          <w:color w:val="333333"/>
          <w:spacing w:val="0"/>
          <w:kern w:val="0"/>
          <w:sz w:val="28"/>
          <w:szCs w:val="28"/>
          <w:shd w:val="clear" w:fill="FFFFFF"/>
          <w:lang w:val="en-US" w:eastAsia="zh-CN" w:bidi="ar"/>
        </w:rPr>
        <w:t>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15</w:t>
      </w:r>
      <w:r>
        <w:rPr>
          <w:rFonts w:hint="eastAsia" w:ascii="宋体" w:hAnsi="宋体" w:eastAsia="宋体" w:cs="宋体"/>
          <w:i w:val="0"/>
          <w:iCs w:val="0"/>
          <w:caps w:val="0"/>
          <w:color w:val="333333"/>
          <w:spacing w:val="0"/>
          <w:kern w:val="0"/>
          <w:sz w:val="28"/>
          <w:szCs w:val="28"/>
          <w:shd w:val="clear" w:fill="FFFFFF"/>
          <w:lang w:val="en-US" w:eastAsia="zh-CN" w:bidi="ar"/>
        </w:rPr>
        <w:t>日至</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19 </w:t>
      </w:r>
      <w:r>
        <w:rPr>
          <w:rFonts w:hint="eastAsia" w:ascii="宋体" w:hAnsi="宋体" w:eastAsia="宋体" w:cs="宋体"/>
          <w:i w:val="0"/>
          <w:iCs w:val="0"/>
          <w:caps w:val="0"/>
          <w:color w:val="333333"/>
          <w:spacing w:val="0"/>
          <w:kern w:val="0"/>
          <w:sz w:val="28"/>
          <w:szCs w:val="28"/>
          <w:shd w:val="clear" w:fill="FFFFFF"/>
          <w:lang w:val="en-US" w:eastAsia="zh-CN" w:bidi="ar"/>
        </w:rPr>
        <w:t>日（工作日9:00-12:00，1</w:t>
      </w:r>
      <w:r>
        <w:rPr>
          <w:rFonts w:hint="eastAsia" w:ascii="宋体" w:hAnsi="宋体" w:cs="宋体"/>
          <w:i w:val="0"/>
          <w:iCs w:val="0"/>
          <w:caps w:val="0"/>
          <w:color w:val="333333"/>
          <w:spacing w:val="0"/>
          <w:kern w:val="0"/>
          <w:sz w:val="28"/>
          <w:szCs w:val="28"/>
          <w:shd w:val="clear" w:fill="FFFFFF"/>
          <w:lang w:val="en-US" w:eastAsia="zh-CN" w:bidi="ar"/>
        </w:rPr>
        <w:t>5</w:t>
      </w:r>
      <w:r>
        <w:rPr>
          <w:rFonts w:hint="eastAsia" w:ascii="宋体" w:hAnsi="宋体" w:eastAsia="宋体" w:cs="宋体"/>
          <w:i w:val="0"/>
          <w:iCs w:val="0"/>
          <w:caps w:val="0"/>
          <w:color w:val="333333"/>
          <w:spacing w:val="0"/>
          <w:kern w:val="0"/>
          <w:sz w:val="28"/>
          <w:szCs w:val="28"/>
          <w:shd w:val="clear" w:fill="FFFFFF"/>
          <w:lang w:val="en-US" w:eastAsia="zh-CN" w:bidi="ar"/>
        </w:rPr>
        <w:t>:</w:t>
      </w:r>
      <w:r>
        <w:rPr>
          <w:rFonts w:hint="eastAsia" w:ascii="宋体" w:hAnsi="宋体" w:cs="宋体"/>
          <w:i w:val="0"/>
          <w:iCs w:val="0"/>
          <w:caps w:val="0"/>
          <w:color w:val="333333"/>
          <w:spacing w:val="0"/>
          <w:kern w:val="0"/>
          <w:sz w:val="28"/>
          <w:szCs w:val="28"/>
          <w:shd w:val="clear" w:fill="FFFFFF"/>
          <w:lang w:val="en-US" w:eastAsia="zh-CN" w:bidi="ar"/>
        </w:rPr>
        <w:t>0</w:t>
      </w:r>
      <w:r>
        <w:rPr>
          <w:rFonts w:hint="eastAsia" w:ascii="宋体" w:hAnsi="宋体" w:eastAsia="宋体" w:cs="宋体"/>
          <w:i w:val="0"/>
          <w:iCs w:val="0"/>
          <w:caps w:val="0"/>
          <w:color w:val="333333"/>
          <w:spacing w:val="0"/>
          <w:kern w:val="0"/>
          <w:sz w:val="28"/>
          <w:szCs w:val="28"/>
          <w:shd w:val="clear" w:fill="FFFFFF"/>
          <w:lang w:val="en-US" w:eastAsia="zh-CN" w:bidi="ar"/>
        </w:rPr>
        <w:t>0-1</w:t>
      </w:r>
      <w:r>
        <w:rPr>
          <w:rFonts w:hint="eastAsia" w:ascii="宋体" w:hAnsi="宋体" w:cs="宋体"/>
          <w:i w:val="0"/>
          <w:iCs w:val="0"/>
          <w:caps w:val="0"/>
          <w:color w:val="333333"/>
          <w:spacing w:val="0"/>
          <w:kern w:val="0"/>
          <w:sz w:val="28"/>
          <w:szCs w:val="28"/>
          <w:shd w:val="clear" w:fill="FFFFFF"/>
          <w:lang w:val="en-US" w:eastAsia="zh-CN" w:bidi="ar"/>
        </w:rPr>
        <w:t>8</w:t>
      </w:r>
      <w:r>
        <w:rPr>
          <w:rFonts w:hint="eastAsia" w:ascii="宋体" w:hAnsi="宋体" w:eastAsia="宋体" w:cs="宋体"/>
          <w:i w:val="0"/>
          <w:iCs w:val="0"/>
          <w:caps w:val="0"/>
          <w:color w:val="333333"/>
          <w:spacing w:val="0"/>
          <w:kern w:val="0"/>
          <w:sz w:val="28"/>
          <w:szCs w:val="28"/>
          <w:shd w:val="clear" w:fill="FFFFFF"/>
          <w:lang w:val="en-US" w:eastAsia="zh-CN" w:bidi="ar"/>
        </w:rPr>
        <w:t>:</w:t>
      </w:r>
      <w:r>
        <w:rPr>
          <w:rFonts w:hint="eastAsia" w:ascii="宋体" w:hAnsi="宋体" w:cs="宋体"/>
          <w:i w:val="0"/>
          <w:iCs w:val="0"/>
          <w:caps w:val="0"/>
          <w:color w:val="333333"/>
          <w:spacing w:val="0"/>
          <w:kern w:val="0"/>
          <w:sz w:val="28"/>
          <w:szCs w:val="28"/>
          <w:shd w:val="clear" w:fill="FFFFFF"/>
          <w:lang w:val="en-US" w:eastAsia="zh-CN" w:bidi="ar"/>
        </w:rPr>
        <w:t>0</w:t>
      </w:r>
      <w:r>
        <w:rPr>
          <w:rFonts w:hint="eastAsia" w:ascii="宋体" w:hAnsi="宋体" w:eastAsia="宋体" w:cs="宋体"/>
          <w:i w:val="0"/>
          <w:iCs w:val="0"/>
          <w:caps w:val="0"/>
          <w:color w:val="333333"/>
          <w:spacing w:val="0"/>
          <w:kern w:val="0"/>
          <w:sz w:val="28"/>
          <w:szCs w:val="28"/>
          <w:shd w:val="clear" w:fill="FFFFFF"/>
          <w:lang w:val="en-US" w:eastAsia="zh-CN" w:bidi="ar"/>
        </w:rPr>
        <w:t>0）</w:t>
      </w:r>
    </w:p>
    <w:p w14:paraId="2BDFEF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2.地点：线上公告附件自行下载。</w:t>
      </w:r>
    </w:p>
    <w:p w14:paraId="0AFFDF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839" w:leftChars="266" w:right="0" w:hanging="280" w:hangingChars="1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3.费用：免费下载，报名时需提交加盖公章的营业执照副本复印件、报名表以及法定代表人授权委托书、资质证明等材料”。</w:t>
      </w:r>
    </w:p>
    <w:p w14:paraId="37814E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839" w:leftChars="266" w:right="0" w:hanging="280" w:hangingChars="100"/>
        <w:jc w:val="both"/>
        <w:textAlignment w:val="auto"/>
        <w:rPr>
          <w:rFonts w:hint="default" w:ascii="宋体" w:hAnsi="宋体" w:eastAsia="宋体" w:cs="宋体"/>
          <w:i w:val="0"/>
          <w:iCs w:val="0"/>
          <w:caps w:val="0"/>
          <w:color w:val="333333"/>
          <w:spacing w:val="0"/>
          <w:sz w:val="28"/>
          <w:szCs w:val="28"/>
          <w:lang w:val="en-US"/>
        </w:rPr>
      </w:pPr>
      <w:r>
        <w:rPr>
          <w:rFonts w:hint="eastAsia" w:ascii="宋体" w:hAnsi="宋体" w:eastAsia="宋体" w:cs="宋体"/>
          <w:i w:val="0"/>
          <w:iCs w:val="0"/>
          <w:caps w:val="0"/>
          <w:color w:val="333333"/>
          <w:spacing w:val="0"/>
          <w:kern w:val="0"/>
          <w:sz w:val="28"/>
          <w:szCs w:val="28"/>
          <w:shd w:val="clear" w:fill="FFFFFF"/>
          <w:lang w:val="en-US" w:eastAsia="zh-CN" w:bidi="ar"/>
        </w:rPr>
        <w:t>4.线上报名：报名文件发送至邮箱：251032761@qq.com 或微信提交报名资料：</w:t>
      </w:r>
      <w:r>
        <w:rPr>
          <w:rFonts w:hint="eastAsia" w:ascii="宋体" w:hAnsi="宋体" w:cs="宋体"/>
          <w:i w:val="0"/>
          <w:iCs w:val="0"/>
          <w:caps w:val="0"/>
          <w:color w:val="333333"/>
          <w:spacing w:val="0"/>
          <w:kern w:val="0"/>
          <w:sz w:val="28"/>
          <w:szCs w:val="28"/>
          <w:shd w:val="clear" w:fill="FFFFFF"/>
          <w:lang w:val="en-US" w:eastAsia="zh-CN" w:bidi="ar"/>
        </w:rPr>
        <w:t>招标采购管理科</w:t>
      </w:r>
      <w:r>
        <w:rPr>
          <w:rFonts w:hint="eastAsia" w:ascii="宋体" w:hAnsi="宋体" w:eastAsia="宋体" w:cs="宋体"/>
          <w:i w:val="0"/>
          <w:iCs w:val="0"/>
          <w:caps w:val="0"/>
          <w:color w:val="333333"/>
          <w:spacing w:val="0"/>
          <w:kern w:val="0"/>
          <w:sz w:val="28"/>
          <w:szCs w:val="28"/>
          <w:shd w:val="clear" w:fill="FFFFFF"/>
          <w:lang w:val="en-US" w:eastAsia="zh-CN" w:bidi="ar"/>
        </w:rPr>
        <w:t xml:space="preserve"> </w:t>
      </w:r>
      <w:r>
        <w:rPr>
          <w:rFonts w:hint="eastAsia" w:ascii="宋体" w:hAnsi="宋体" w:cs="宋体"/>
          <w:i w:val="0"/>
          <w:iCs w:val="0"/>
          <w:caps w:val="0"/>
          <w:color w:val="333333"/>
          <w:spacing w:val="0"/>
          <w:kern w:val="0"/>
          <w:sz w:val="28"/>
          <w:szCs w:val="28"/>
          <w:shd w:val="clear" w:fill="FFFFFF"/>
          <w:lang w:val="en-US" w:eastAsia="zh-CN" w:bidi="ar"/>
        </w:rPr>
        <w:t>梁老师 19142867990，报名截止时间：</w:t>
      </w:r>
      <w:r>
        <w:rPr>
          <w:rFonts w:hint="eastAsia" w:ascii="宋体" w:hAnsi="宋体" w:eastAsia="宋体" w:cs="宋体"/>
          <w:i w:val="0"/>
          <w:iCs w:val="0"/>
          <w:caps w:val="0"/>
          <w:color w:val="333333"/>
          <w:spacing w:val="0"/>
          <w:kern w:val="0"/>
          <w:sz w:val="28"/>
          <w:szCs w:val="28"/>
          <w:shd w:val="clear" w:fill="FFFFFF"/>
          <w:lang w:val="en-US" w:eastAsia="zh-CN" w:bidi="ar"/>
        </w:rPr>
        <w:t>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19</w:t>
      </w:r>
      <w:r>
        <w:rPr>
          <w:rFonts w:hint="eastAsia" w:ascii="宋体" w:hAnsi="宋体" w:eastAsia="宋体" w:cs="宋体"/>
          <w:i w:val="0"/>
          <w:iCs w:val="0"/>
          <w:caps w:val="0"/>
          <w:color w:val="333333"/>
          <w:spacing w:val="0"/>
          <w:kern w:val="0"/>
          <w:sz w:val="28"/>
          <w:szCs w:val="28"/>
          <w:shd w:val="clear" w:fill="FFFFFF"/>
          <w:lang w:val="en-US" w:eastAsia="zh-CN" w:bidi="ar"/>
        </w:rPr>
        <w:t>日</w:t>
      </w:r>
      <w:r>
        <w:rPr>
          <w:rFonts w:hint="eastAsia" w:ascii="宋体" w:hAnsi="宋体" w:cs="宋体"/>
          <w:i w:val="0"/>
          <w:iCs w:val="0"/>
          <w:caps w:val="0"/>
          <w:color w:val="333333"/>
          <w:spacing w:val="0"/>
          <w:kern w:val="0"/>
          <w:sz w:val="28"/>
          <w:szCs w:val="28"/>
          <w:shd w:val="clear" w:fill="FFFFFF"/>
          <w:lang w:val="en-US" w:eastAsia="zh-CN" w:bidi="ar"/>
        </w:rPr>
        <w:t>下</w:t>
      </w:r>
      <w:r>
        <w:rPr>
          <w:rFonts w:hint="eastAsia" w:ascii="宋体" w:hAnsi="宋体" w:eastAsia="宋体" w:cs="宋体"/>
          <w:i w:val="0"/>
          <w:iCs w:val="0"/>
          <w:caps w:val="0"/>
          <w:color w:val="333333"/>
          <w:spacing w:val="0"/>
          <w:kern w:val="0"/>
          <w:sz w:val="28"/>
          <w:szCs w:val="28"/>
          <w:shd w:val="clear" w:fill="FFFFFF"/>
          <w:lang w:val="en-US" w:eastAsia="zh-CN" w:bidi="ar"/>
        </w:rPr>
        <w:t>午1</w:t>
      </w:r>
      <w:r>
        <w:rPr>
          <w:rFonts w:hint="eastAsia" w:ascii="宋体" w:hAnsi="宋体" w:cs="宋体"/>
          <w:i w:val="0"/>
          <w:iCs w:val="0"/>
          <w:caps w:val="0"/>
          <w:color w:val="333333"/>
          <w:spacing w:val="0"/>
          <w:kern w:val="0"/>
          <w:sz w:val="28"/>
          <w:szCs w:val="28"/>
          <w:shd w:val="clear" w:fill="FFFFFF"/>
          <w:lang w:val="en-US" w:eastAsia="zh-CN" w:bidi="ar"/>
        </w:rPr>
        <w:t>8</w:t>
      </w:r>
      <w:r>
        <w:rPr>
          <w:rFonts w:hint="eastAsia" w:ascii="宋体" w:hAnsi="宋体" w:eastAsia="宋体" w:cs="宋体"/>
          <w:i w:val="0"/>
          <w:iCs w:val="0"/>
          <w:caps w:val="0"/>
          <w:color w:val="333333"/>
          <w:spacing w:val="0"/>
          <w:kern w:val="0"/>
          <w:sz w:val="28"/>
          <w:szCs w:val="28"/>
          <w:shd w:val="clear" w:fill="FFFFFF"/>
          <w:lang w:val="en-US" w:eastAsia="zh-CN" w:bidi="ar"/>
        </w:rPr>
        <w:t>:00</w:t>
      </w:r>
      <w:r>
        <w:rPr>
          <w:rFonts w:hint="eastAsia" w:ascii="宋体" w:hAnsi="宋体" w:cs="宋体"/>
          <w:i w:val="0"/>
          <w:iCs w:val="0"/>
          <w:caps w:val="0"/>
          <w:color w:val="333333"/>
          <w:spacing w:val="0"/>
          <w:kern w:val="0"/>
          <w:sz w:val="28"/>
          <w:szCs w:val="28"/>
          <w:shd w:val="clear" w:fill="FFFFFF"/>
          <w:lang w:val="en-US" w:eastAsia="zh-CN" w:bidi="ar"/>
        </w:rPr>
        <w:t>止。</w:t>
      </w:r>
    </w:p>
    <w:p w14:paraId="085AD8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default" w:ascii="宋体" w:hAnsi="宋体" w:eastAsia="宋体" w:cs="宋体"/>
          <w:i w:val="0"/>
          <w:iCs w:val="0"/>
          <w:caps w:val="0"/>
          <w:color w:val="333333"/>
          <w:spacing w:val="0"/>
          <w:sz w:val="28"/>
          <w:szCs w:val="28"/>
          <w:lang w:val="en-US"/>
        </w:rPr>
      </w:pPr>
      <w:r>
        <w:rPr>
          <w:rFonts w:hint="eastAsia" w:ascii="宋体" w:hAnsi="宋体" w:eastAsia="宋体" w:cs="宋体"/>
          <w:i w:val="0"/>
          <w:iCs w:val="0"/>
          <w:caps w:val="0"/>
          <w:color w:val="333333"/>
          <w:spacing w:val="0"/>
          <w:kern w:val="0"/>
          <w:sz w:val="28"/>
          <w:szCs w:val="28"/>
          <w:shd w:val="clear" w:fill="FFFFFF"/>
          <w:lang w:val="en-US" w:eastAsia="zh-CN" w:bidi="ar"/>
        </w:rPr>
        <w:t>5.项目咨询：</w:t>
      </w:r>
      <w:r>
        <w:rPr>
          <w:rFonts w:hint="eastAsia" w:asciiTheme="minorEastAsia" w:hAnsiTheme="minorEastAsia" w:eastAsiaTheme="minorEastAsia" w:cstheme="minorEastAsia"/>
          <w:b w:val="0"/>
          <w:bCs w:val="0"/>
          <w:sz w:val="28"/>
          <w:szCs w:val="28"/>
          <w:lang w:val="en-US" w:eastAsia="zh-CN"/>
        </w:rPr>
        <w:t>基建办</w:t>
      </w:r>
      <w:r>
        <w:rPr>
          <w:rFonts w:hint="eastAsia" w:ascii="宋体" w:hAnsi="宋体" w:eastAsia="宋体" w:cs="宋体"/>
          <w:i w:val="0"/>
          <w:iCs w:val="0"/>
          <w:caps w:val="0"/>
          <w:color w:val="333333"/>
          <w:spacing w:val="0"/>
          <w:kern w:val="0"/>
          <w:sz w:val="28"/>
          <w:szCs w:val="28"/>
          <w:shd w:val="clear" w:fill="FFFFFF"/>
          <w:lang w:val="en-US" w:eastAsia="zh-CN" w:bidi="ar"/>
        </w:rPr>
        <w:t xml:space="preserve"> </w:t>
      </w:r>
      <w:r>
        <w:rPr>
          <w:rFonts w:hint="eastAsia" w:ascii="宋体" w:hAnsi="宋体" w:cs="宋体"/>
          <w:i w:val="0"/>
          <w:iCs w:val="0"/>
          <w:caps w:val="0"/>
          <w:color w:val="333333"/>
          <w:spacing w:val="0"/>
          <w:kern w:val="0"/>
          <w:sz w:val="28"/>
          <w:szCs w:val="28"/>
          <w:shd w:val="clear" w:fill="FFFFFF"/>
          <w:lang w:val="en-US" w:eastAsia="zh-CN" w:bidi="ar"/>
        </w:rPr>
        <w:t>唐先生</w:t>
      </w:r>
      <w:r>
        <w:rPr>
          <w:rFonts w:hint="eastAsia" w:ascii="宋体" w:hAnsi="宋体" w:eastAsia="宋体" w:cs="宋体"/>
          <w:i w:val="0"/>
          <w:iCs w:val="0"/>
          <w:caps w:val="0"/>
          <w:color w:val="333333"/>
          <w:spacing w:val="0"/>
          <w:kern w:val="0"/>
          <w:sz w:val="28"/>
          <w:szCs w:val="28"/>
          <w:shd w:val="clear" w:fill="FFFFFF"/>
          <w:lang w:val="en-US" w:eastAsia="zh-CN" w:bidi="ar"/>
        </w:rPr>
        <w:t xml:space="preserve"> </w:t>
      </w:r>
      <w:r>
        <w:rPr>
          <w:rFonts w:hint="eastAsia" w:ascii="宋体" w:hAnsi="宋体" w:cs="宋体"/>
          <w:i w:val="0"/>
          <w:iCs w:val="0"/>
          <w:caps w:val="0"/>
          <w:color w:val="333333"/>
          <w:spacing w:val="0"/>
          <w:kern w:val="0"/>
          <w:sz w:val="28"/>
          <w:szCs w:val="28"/>
          <w:shd w:val="clear" w:fill="FFFFFF"/>
          <w:lang w:val="en-US" w:eastAsia="zh-CN" w:bidi="ar"/>
        </w:rPr>
        <w:t>0772--5123792</w:t>
      </w:r>
    </w:p>
    <w:p w14:paraId="6F319A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839" w:leftChars="266" w:right="0" w:hanging="280" w:hangingChars="1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6.现场磋商：在现场磋商环节，投标人可使用U盘上传PPT进行宣讲，</w:t>
      </w:r>
      <w:r>
        <w:rPr>
          <w:rFonts w:hint="eastAsia" w:ascii="宋体" w:hAnsi="宋体" w:cs="宋体"/>
          <w:i w:val="0"/>
          <w:iCs w:val="0"/>
          <w:caps w:val="0"/>
          <w:color w:val="333333"/>
          <w:spacing w:val="0"/>
          <w:kern w:val="0"/>
          <w:sz w:val="28"/>
          <w:szCs w:val="28"/>
          <w:shd w:val="clear" w:fill="FFFFFF"/>
          <w:lang w:val="en-US" w:eastAsia="zh-CN" w:bidi="ar"/>
        </w:rPr>
        <w:t>作</w:t>
      </w:r>
      <w:r>
        <w:rPr>
          <w:rFonts w:hint="eastAsia" w:ascii="宋体" w:hAnsi="宋体" w:eastAsia="宋体" w:cs="宋体"/>
          <w:i w:val="0"/>
          <w:iCs w:val="0"/>
          <w:caps w:val="0"/>
          <w:color w:val="333333"/>
          <w:spacing w:val="0"/>
          <w:kern w:val="0"/>
          <w:sz w:val="28"/>
          <w:szCs w:val="28"/>
          <w:shd w:val="clear" w:fill="FFFFFF"/>
          <w:lang w:val="en-US" w:eastAsia="zh-CN" w:bidi="ar"/>
        </w:rPr>
        <w:t>项目介绍，阐述自身优势，并解答评委相关疑问。</w:t>
      </w:r>
    </w:p>
    <w:p w14:paraId="1C9088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五</w:t>
      </w:r>
      <w:r>
        <w:rPr>
          <w:rFonts w:hint="eastAsia" w:ascii="宋体" w:hAnsi="宋体" w:eastAsia="宋体" w:cs="宋体"/>
          <w:b/>
          <w:bCs/>
          <w:i w:val="0"/>
          <w:iCs w:val="0"/>
          <w:caps w:val="0"/>
          <w:color w:val="333333"/>
          <w:spacing w:val="0"/>
          <w:kern w:val="0"/>
          <w:sz w:val="28"/>
          <w:szCs w:val="28"/>
          <w:shd w:val="clear" w:fill="FFFFFF"/>
          <w:lang w:val="en-US" w:eastAsia="zh-CN" w:bidi="ar"/>
        </w:rPr>
        <w:t>、磋商与开标</w:t>
      </w:r>
    </w:p>
    <w:p w14:paraId="701D90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839" w:leftChars="266" w:right="0" w:hanging="280" w:hangingChars="100"/>
        <w:jc w:val="both"/>
        <w:textAlignment w:val="auto"/>
        <w:rPr>
          <w:rFonts w:hint="default" w:ascii="宋体" w:hAnsi="宋体" w:eastAsia="宋体" w:cs="宋体"/>
          <w:i w:val="0"/>
          <w:iCs w:val="0"/>
          <w:caps w:val="0"/>
          <w:color w:val="333333"/>
          <w:spacing w:val="0"/>
          <w:sz w:val="28"/>
          <w:szCs w:val="28"/>
          <w:lang w:val="en-US"/>
        </w:rPr>
      </w:pPr>
      <w:r>
        <w:rPr>
          <w:rFonts w:hint="eastAsia" w:ascii="宋体" w:hAnsi="宋体" w:eastAsia="宋体" w:cs="宋体"/>
          <w:i w:val="0"/>
          <w:iCs w:val="0"/>
          <w:caps w:val="0"/>
          <w:color w:val="333333"/>
          <w:spacing w:val="0"/>
          <w:kern w:val="0"/>
          <w:sz w:val="28"/>
          <w:szCs w:val="28"/>
          <w:shd w:val="clear" w:fill="FFFFFF"/>
          <w:lang w:val="en-US" w:eastAsia="zh-CN" w:bidi="ar"/>
        </w:rPr>
        <w:t>1.递交投标文件</w:t>
      </w:r>
      <w:r>
        <w:rPr>
          <w:rFonts w:hint="eastAsia" w:ascii="宋体" w:hAnsi="宋体" w:cs="宋体"/>
          <w:i w:val="0"/>
          <w:iCs w:val="0"/>
          <w:caps w:val="0"/>
          <w:color w:val="333333"/>
          <w:spacing w:val="0"/>
          <w:kern w:val="0"/>
          <w:sz w:val="28"/>
          <w:szCs w:val="28"/>
          <w:shd w:val="clear" w:fill="FFFFFF"/>
          <w:lang w:val="en-US" w:eastAsia="zh-CN" w:bidi="ar"/>
        </w:rPr>
        <w:t>截止</w:t>
      </w:r>
      <w:r>
        <w:rPr>
          <w:rFonts w:hint="eastAsia" w:ascii="宋体" w:hAnsi="宋体" w:eastAsia="宋体" w:cs="宋体"/>
          <w:i w:val="0"/>
          <w:iCs w:val="0"/>
          <w:caps w:val="0"/>
          <w:color w:val="333333"/>
          <w:spacing w:val="0"/>
          <w:kern w:val="0"/>
          <w:sz w:val="28"/>
          <w:szCs w:val="28"/>
          <w:shd w:val="clear" w:fill="FFFFFF"/>
          <w:lang w:val="en-US" w:eastAsia="zh-CN" w:bidi="ar"/>
        </w:rPr>
        <w:t>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19 </w:t>
      </w:r>
      <w:r>
        <w:rPr>
          <w:rFonts w:hint="eastAsia" w:ascii="宋体" w:hAnsi="宋体" w:eastAsia="宋体" w:cs="宋体"/>
          <w:i w:val="0"/>
          <w:iCs w:val="0"/>
          <w:caps w:val="0"/>
          <w:color w:val="333333"/>
          <w:spacing w:val="0"/>
          <w:kern w:val="0"/>
          <w:sz w:val="28"/>
          <w:szCs w:val="28"/>
          <w:shd w:val="clear" w:fill="FFFFFF"/>
          <w:lang w:val="en-US" w:eastAsia="zh-CN" w:bidi="ar"/>
        </w:rPr>
        <w:t>日</w:t>
      </w:r>
      <w:r>
        <w:rPr>
          <w:rFonts w:hint="eastAsia" w:ascii="宋体" w:hAnsi="宋体" w:cs="宋体"/>
          <w:i w:val="0"/>
          <w:iCs w:val="0"/>
          <w:caps w:val="0"/>
          <w:color w:val="333333"/>
          <w:spacing w:val="0"/>
          <w:kern w:val="0"/>
          <w:sz w:val="28"/>
          <w:szCs w:val="28"/>
          <w:shd w:val="clear" w:fill="FFFFFF"/>
          <w:lang w:val="en-US" w:eastAsia="zh-CN" w:bidi="ar"/>
        </w:rPr>
        <w:t>下</w:t>
      </w:r>
      <w:r>
        <w:rPr>
          <w:rFonts w:hint="eastAsia" w:ascii="宋体" w:hAnsi="宋体" w:eastAsia="宋体" w:cs="宋体"/>
          <w:i w:val="0"/>
          <w:iCs w:val="0"/>
          <w:caps w:val="0"/>
          <w:color w:val="333333"/>
          <w:spacing w:val="0"/>
          <w:kern w:val="0"/>
          <w:sz w:val="28"/>
          <w:szCs w:val="28"/>
          <w:shd w:val="clear" w:fill="FFFFFF"/>
          <w:lang w:val="en-US" w:eastAsia="zh-CN" w:bidi="ar"/>
        </w:rPr>
        <w:t>午1</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:00</w:t>
      </w:r>
      <w:r>
        <w:rPr>
          <w:rFonts w:hint="eastAsia" w:ascii="宋体" w:hAnsi="宋体" w:cs="宋体"/>
          <w:i w:val="0"/>
          <w:iCs w:val="0"/>
          <w:caps w:val="0"/>
          <w:color w:val="333333"/>
          <w:spacing w:val="0"/>
          <w:kern w:val="0"/>
          <w:sz w:val="28"/>
          <w:szCs w:val="28"/>
          <w:shd w:val="clear" w:fill="FFFFFF"/>
          <w:lang w:val="en-US" w:eastAsia="zh-CN" w:bidi="ar"/>
        </w:rPr>
        <w:t>止，超过响应时间则视为自动弃标。</w:t>
      </w:r>
    </w:p>
    <w:p w14:paraId="28590E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2.磋商时间：202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24 </w:t>
      </w:r>
      <w:r>
        <w:rPr>
          <w:rFonts w:hint="eastAsia" w:ascii="宋体" w:hAnsi="宋体" w:eastAsia="宋体" w:cs="宋体"/>
          <w:i w:val="0"/>
          <w:iCs w:val="0"/>
          <w:caps w:val="0"/>
          <w:color w:val="333333"/>
          <w:spacing w:val="0"/>
          <w:kern w:val="0"/>
          <w:sz w:val="28"/>
          <w:szCs w:val="28"/>
          <w:shd w:val="clear" w:fill="FFFFFF"/>
          <w:lang w:val="en-US" w:eastAsia="zh-CN" w:bidi="ar"/>
        </w:rPr>
        <w:t>日</w:t>
      </w:r>
      <w:r>
        <w:rPr>
          <w:rFonts w:hint="eastAsia" w:ascii="宋体" w:hAnsi="宋体" w:cs="宋体"/>
          <w:i w:val="0"/>
          <w:iCs w:val="0"/>
          <w:caps w:val="0"/>
          <w:color w:val="333333"/>
          <w:spacing w:val="0"/>
          <w:kern w:val="0"/>
          <w:sz w:val="28"/>
          <w:szCs w:val="28"/>
          <w:shd w:val="clear" w:fill="FFFFFF"/>
          <w:lang w:val="en-US" w:eastAsia="zh-CN" w:bidi="ar"/>
        </w:rPr>
        <w:t>下</w:t>
      </w:r>
      <w:r>
        <w:rPr>
          <w:rFonts w:hint="eastAsia" w:ascii="宋体" w:hAnsi="宋体" w:eastAsia="宋体" w:cs="宋体"/>
          <w:i w:val="0"/>
          <w:iCs w:val="0"/>
          <w:caps w:val="0"/>
          <w:color w:val="333333"/>
          <w:spacing w:val="0"/>
          <w:kern w:val="0"/>
          <w:sz w:val="28"/>
          <w:szCs w:val="28"/>
          <w:shd w:val="clear" w:fill="FFFFFF"/>
          <w:lang w:val="en-US" w:eastAsia="zh-CN" w:bidi="ar"/>
        </w:rPr>
        <w:t>午1</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:00</w:t>
      </w:r>
    </w:p>
    <w:p w14:paraId="143DFC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3.</w:t>
      </w:r>
      <w:r>
        <w:rPr>
          <w:rFonts w:hint="eastAsia" w:ascii="宋体" w:hAnsi="宋体" w:cs="宋体"/>
          <w:i w:val="0"/>
          <w:iCs w:val="0"/>
          <w:caps w:val="0"/>
          <w:color w:val="333333"/>
          <w:spacing w:val="0"/>
          <w:kern w:val="0"/>
          <w:sz w:val="28"/>
          <w:szCs w:val="28"/>
          <w:shd w:val="clear" w:fill="FFFFFF"/>
          <w:lang w:val="en-US" w:eastAsia="zh-CN" w:bidi="ar"/>
        </w:rPr>
        <w:t>磋商文件</w:t>
      </w:r>
      <w:r>
        <w:rPr>
          <w:rFonts w:hint="eastAsia" w:ascii="宋体" w:hAnsi="宋体" w:eastAsia="宋体" w:cs="宋体"/>
          <w:i w:val="0"/>
          <w:iCs w:val="0"/>
          <w:caps w:val="0"/>
          <w:color w:val="333333"/>
          <w:spacing w:val="0"/>
          <w:kern w:val="0"/>
          <w:sz w:val="28"/>
          <w:szCs w:val="28"/>
          <w:shd w:val="clear" w:fill="FFFFFF"/>
          <w:lang w:val="en-US" w:eastAsia="zh-CN" w:bidi="ar"/>
        </w:rPr>
        <w:t>：融水苗族自治县人民医院</w:t>
      </w:r>
      <w:r>
        <w:rPr>
          <w:rFonts w:hint="eastAsia" w:ascii="宋体" w:hAnsi="宋体" w:cs="宋体"/>
          <w:i w:val="0"/>
          <w:iCs w:val="0"/>
          <w:caps w:val="0"/>
          <w:color w:val="333333"/>
          <w:spacing w:val="0"/>
          <w:kern w:val="0"/>
          <w:sz w:val="28"/>
          <w:szCs w:val="28"/>
          <w:shd w:val="clear" w:fill="FFFFFF"/>
          <w:lang w:val="en-US" w:eastAsia="zh-CN" w:bidi="ar"/>
        </w:rPr>
        <w:t>9</w:t>
      </w:r>
      <w:r>
        <w:rPr>
          <w:rFonts w:hint="eastAsia" w:ascii="宋体" w:hAnsi="宋体" w:eastAsia="宋体" w:cs="宋体"/>
          <w:i w:val="0"/>
          <w:iCs w:val="0"/>
          <w:caps w:val="0"/>
          <w:color w:val="333333"/>
          <w:spacing w:val="0"/>
          <w:kern w:val="0"/>
          <w:sz w:val="28"/>
          <w:szCs w:val="28"/>
          <w:shd w:val="clear" w:fill="FFFFFF"/>
          <w:lang w:val="en-US" w:eastAsia="zh-CN" w:bidi="ar"/>
        </w:rPr>
        <w:t>号楼</w:t>
      </w:r>
      <w:r>
        <w:rPr>
          <w:rFonts w:hint="eastAsia" w:ascii="宋体" w:hAnsi="宋体" w:cs="宋体"/>
          <w:i w:val="0"/>
          <w:iCs w:val="0"/>
          <w:caps w:val="0"/>
          <w:color w:val="333333"/>
          <w:spacing w:val="0"/>
          <w:kern w:val="0"/>
          <w:sz w:val="28"/>
          <w:szCs w:val="28"/>
          <w:shd w:val="clear" w:fill="FFFFFF"/>
          <w:lang w:val="en-US" w:eastAsia="zh-CN" w:bidi="ar"/>
        </w:rPr>
        <w:t>2</w:t>
      </w:r>
      <w:r>
        <w:rPr>
          <w:rFonts w:hint="eastAsia" w:ascii="宋体" w:hAnsi="宋体" w:eastAsia="宋体" w:cs="宋体"/>
          <w:i w:val="0"/>
          <w:iCs w:val="0"/>
          <w:caps w:val="0"/>
          <w:color w:val="333333"/>
          <w:spacing w:val="0"/>
          <w:kern w:val="0"/>
          <w:sz w:val="28"/>
          <w:szCs w:val="28"/>
          <w:shd w:val="clear" w:fill="FFFFFF"/>
          <w:lang w:val="en-US" w:eastAsia="zh-CN" w:bidi="ar"/>
        </w:rPr>
        <w:t>楼会议室</w:t>
      </w:r>
    </w:p>
    <w:p w14:paraId="228954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839" w:leftChars="266" w:right="0" w:hanging="280" w:hangingChars="1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4.</w:t>
      </w:r>
      <w:r>
        <w:rPr>
          <w:rStyle w:val="56"/>
          <w:rFonts w:ascii="宋体" w:hAnsi="宋体" w:eastAsia="宋体" w:cs="宋体"/>
          <w:color w:val="000000"/>
          <w:sz w:val="28"/>
          <w:szCs w:val="28"/>
        </w:rPr>
        <w:t>响应文件要求</w:t>
      </w:r>
      <w:r>
        <w:rPr>
          <w:rFonts w:ascii="宋体" w:hAnsi="宋体" w:eastAsia="宋体" w:cs="宋体"/>
          <w:sz w:val="28"/>
          <w:szCs w:val="28"/>
        </w:rPr>
        <w:t>：一式</w:t>
      </w:r>
      <w:r>
        <w:rPr>
          <w:rFonts w:hint="eastAsia" w:ascii="宋体" w:hAnsi="宋体" w:eastAsia="宋体" w:cs="宋体"/>
          <w:sz w:val="28"/>
          <w:szCs w:val="28"/>
          <w:lang w:val="en-US" w:eastAsia="zh-CN"/>
        </w:rPr>
        <w:t>四</w:t>
      </w:r>
      <w:r>
        <w:rPr>
          <w:rFonts w:ascii="宋体" w:hAnsi="宋体" w:eastAsia="宋体" w:cs="宋体"/>
          <w:sz w:val="28"/>
          <w:szCs w:val="28"/>
        </w:rPr>
        <w:t xml:space="preserve">份，正本 1 份、副本 </w:t>
      </w:r>
      <w:r>
        <w:rPr>
          <w:rFonts w:hint="eastAsia" w:ascii="宋体" w:hAnsi="宋体" w:eastAsia="宋体" w:cs="宋体"/>
          <w:sz w:val="28"/>
          <w:szCs w:val="28"/>
          <w:lang w:val="en-US" w:eastAsia="zh-CN"/>
        </w:rPr>
        <w:t>3</w:t>
      </w:r>
      <w:r>
        <w:rPr>
          <w:rFonts w:ascii="宋体" w:hAnsi="宋体" w:eastAsia="宋体" w:cs="宋体"/>
          <w:sz w:val="28"/>
          <w:szCs w:val="28"/>
        </w:rPr>
        <w:t xml:space="preserve"> 份，密封包装，封面标注项目名称、供应商名称、联系人及联系方式，加盖供应商公章。</w:t>
      </w:r>
    </w:p>
    <w:p w14:paraId="48CE13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六</w:t>
      </w:r>
      <w:r>
        <w:rPr>
          <w:rFonts w:hint="eastAsia" w:ascii="宋体" w:hAnsi="宋体" w:eastAsia="宋体" w:cs="宋体"/>
          <w:b/>
          <w:bCs/>
          <w:i w:val="0"/>
          <w:iCs w:val="0"/>
          <w:caps w:val="0"/>
          <w:color w:val="333333"/>
          <w:spacing w:val="0"/>
          <w:kern w:val="0"/>
          <w:sz w:val="28"/>
          <w:szCs w:val="28"/>
          <w:shd w:val="clear" w:fill="FFFFFF"/>
          <w:lang w:val="en-US" w:eastAsia="zh-CN" w:bidi="ar"/>
        </w:rPr>
        <w:t>、发布媒介</w:t>
      </w:r>
    </w:p>
    <w:p w14:paraId="6622E8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838" w:leftChars="399" w:right="0" w:firstLine="0" w:firstLineChars="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本公告同步发布于融水苗族自治县人民医院官方网站、融水苗族自治县人民医院公众号</w:t>
      </w:r>
      <w:r>
        <w:rPr>
          <w:rFonts w:hint="eastAsia" w:ascii="宋体" w:hAnsi="宋体" w:cs="宋体"/>
          <w:i w:val="0"/>
          <w:iCs w:val="0"/>
          <w:caps w:val="0"/>
          <w:color w:val="333333"/>
          <w:spacing w:val="0"/>
          <w:kern w:val="0"/>
          <w:sz w:val="28"/>
          <w:szCs w:val="28"/>
          <w:shd w:val="clear" w:fill="FFFFFF"/>
          <w:lang w:val="en-US" w:eastAsia="zh-CN" w:bidi="ar"/>
        </w:rPr>
        <w:t>、融水好门户网站</w:t>
      </w:r>
      <w:r>
        <w:rPr>
          <w:rFonts w:hint="eastAsia" w:ascii="宋体" w:hAnsi="宋体" w:eastAsia="宋体" w:cs="宋体"/>
          <w:i w:val="0"/>
          <w:iCs w:val="0"/>
          <w:caps w:val="0"/>
          <w:color w:val="333333"/>
          <w:spacing w:val="0"/>
          <w:kern w:val="0"/>
          <w:sz w:val="28"/>
          <w:szCs w:val="28"/>
          <w:shd w:val="clear" w:fill="FFFFFF"/>
          <w:lang w:val="en-US" w:eastAsia="zh-CN" w:bidi="ar"/>
        </w:rPr>
        <w:t>。</w:t>
      </w:r>
    </w:p>
    <w:p w14:paraId="775BD5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838" w:leftChars="399" w:right="0" w:firstLine="0" w:firstLineChars="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p>
    <w:p w14:paraId="378372F5">
      <w:pPr>
        <w:keepNext w:val="0"/>
        <w:keepLines w:val="0"/>
        <w:pageBreakBefore w:val="0"/>
        <w:widowControl w:val="0"/>
        <w:kinsoku/>
        <w:wordWrap/>
        <w:overflowPunct/>
        <w:topLinePunct w:val="0"/>
        <w:autoSpaceDE/>
        <w:autoSpaceDN/>
        <w:bidi w:val="0"/>
        <w:adjustRightInd/>
        <w:snapToGrid/>
        <w:spacing w:line="240" w:lineRule="auto"/>
        <w:ind w:firstLine="5320" w:firstLineChars="1900"/>
        <w:jc w:val="both"/>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融水苗族自治县人民医院</w:t>
      </w:r>
    </w:p>
    <w:p w14:paraId="57C4DFAF">
      <w:pPr>
        <w:keepNext w:val="0"/>
        <w:keepLines w:val="0"/>
        <w:pageBreakBefore w:val="0"/>
        <w:widowControl w:val="0"/>
        <w:kinsoku/>
        <w:wordWrap/>
        <w:overflowPunct/>
        <w:topLinePunct w:val="0"/>
        <w:autoSpaceDE/>
        <w:autoSpaceDN/>
        <w:bidi w:val="0"/>
        <w:adjustRightInd/>
        <w:snapToGrid/>
        <w:spacing w:line="240" w:lineRule="auto"/>
        <w:ind w:firstLine="5880" w:firstLineChars="2100"/>
        <w:jc w:val="both"/>
        <w:textAlignment w:val="auto"/>
        <w:rPr>
          <w:rFonts w:hint="eastAsia" w:ascii="宋体" w:hAnsi="宋体" w:eastAsia="宋体" w:cs="宋体"/>
          <w:sz w:val="28"/>
          <w:szCs w:val="36"/>
          <w:lang w:val="en-US" w:eastAsia="zh-CN"/>
        </w:rPr>
      </w:pPr>
      <w:r>
        <w:rPr>
          <w:rFonts w:hint="eastAsia" w:ascii="宋体" w:hAnsi="宋体" w:cs="宋体"/>
          <w:sz w:val="28"/>
          <w:szCs w:val="36"/>
          <w:lang w:val="en-US" w:eastAsia="zh-CN"/>
        </w:rPr>
        <w:t xml:space="preserve">2026年6月11日 </w:t>
      </w:r>
    </w:p>
    <w:p w14:paraId="551E30BA">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ascii="宋体" w:hAnsi="宋体" w:eastAsia="宋体" w:cs="宋体"/>
          <w:sz w:val="28"/>
          <w:szCs w:val="36"/>
        </w:rPr>
      </w:pPr>
    </w:p>
    <w:bookmarkEnd w:id="4"/>
    <w:bookmarkEnd w:id="5"/>
    <w:p w14:paraId="7ED15506">
      <w:pPr>
        <w:rPr>
          <w:rFonts w:hint="eastAsia"/>
          <w:lang w:val="en-US" w:eastAsia="zh-CN"/>
        </w:rPr>
      </w:pPr>
      <w:bookmarkStart w:id="6" w:name="_Toc26161"/>
      <w:bookmarkStart w:id="7" w:name="_Toc6918"/>
    </w:p>
    <w:p w14:paraId="0815BCBF">
      <w:pPr>
        <w:rPr>
          <w:rFonts w:hint="eastAsia"/>
          <w:lang w:val="en-US" w:eastAsia="zh-CN"/>
        </w:rPr>
      </w:pPr>
    </w:p>
    <w:p w14:paraId="1485FCFA">
      <w:pPr>
        <w:rPr>
          <w:rFonts w:hint="eastAsia"/>
          <w:lang w:val="en-US" w:eastAsia="zh-CN"/>
        </w:rPr>
      </w:pPr>
    </w:p>
    <w:p w14:paraId="7BBA1C70">
      <w:pPr>
        <w:rPr>
          <w:rFonts w:hint="eastAsia"/>
          <w:lang w:val="en-US" w:eastAsia="zh-CN"/>
        </w:rPr>
      </w:pPr>
    </w:p>
    <w:p w14:paraId="1E36F6DF">
      <w:pPr>
        <w:rPr>
          <w:rFonts w:hint="eastAsia"/>
          <w:lang w:val="en-US" w:eastAsia="zh-CN"/>
        </w:rPr>
      </w:pPr>
    </w:p>
    <w:p w14:paraId="03DB72F3">
      <w:pPr>
        <w:rPr>
          <w:rFonts w:hint="eastAsia"/>
          <w:lang w:val="en-US" w:eastAsia="zh-CN"/>
        </w:rPr>
      </w:pPr>
    </w:p>
    <w:p w14:paraId="2F23B5BD">
      <w:pPr>
        <w:rPr>
          <w:rFonts w:hint="eastAsia"/>
          <w:lang w:val="en-US" w:eastAsia="zh-CN"/>
        </w:rPr>
      </w:pPr>
    </w:p>
    <w:p w14:paraId="5A9D25EB">
      <w:pPr>
        <w:rPr>
          <w:rFonts w:hint="eastAsia"/>
          <w:lang w:val="en-US" w:eastAsia="zh-CN"/>
        </w:rPr>
      </w:pPr>
    </w:p>
    <w:p w14:paraId="372ACEB4">
      <w:pPr>
        <w:rPr>
          <w:rFonts w:hint="eastAsia"/>
          <w:lang w:val="en-US" w:eastAsia="zh-CN"/>
        </w:rPr>
      </w:pPr>
    </w:p>
    <w:p w14:paraId="7D81E1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24"/>
          <w:szCs w:val="24"/>
        </w:rPr>
      </w:pPr>
      <w:r>
        <w:rPr>
          <w:color w:val="000000"/>
          <w:sz w:val="36"/>
          <w:szCs w:val="36"/>
        </w:rPr>
        <w:t>第二章 供应商须知</w:t>
      </w:r>
    </w:p>
    <w:p w14:paraId="51BEB3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bCs/>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0"/>
          <w:sz w:val="28"/>
          <w:szCs w:val="28"/>
          <w:shd w:val="clear" w:fill="FFFFFF"/>
          <w:lang w:val="en-US" w:eastAsia="zh-CN" w:bidi="ar"/>
        </w:rPr>
        <w:t>一、总则</w:t>
      </w:r>
    </w:p>
    <w:p w14:paraId="160E40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1.本磋商文件仅适用于本次公告中所载明的融水苗族自治县人民医院零星基建维修定点服务项目。</w:t>
      </w:r>
    </w:p>
    <w:p w14:paraId="21CDBA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2.供应商应仔细阅读磋商文件的全部内容，按文件要求编制响应文件，否则视为无效响应。</w:t>
      </w:r>
    </w:p>
    <w:p w14:paraId="1ADFF0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3.供应商应保证所提供的全部资料真实、合法、有效，若存在弄虚作假行为，一经查实，取消其磋商、中标资格，列入医院供应商黑名单，3 年内不得参与医院任何采购活动。</w:t>
      </w:r>
    </w:p>
    <w:p w14:paraId="1FBEB8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4.本次采购活动及相关的一切文件均适用中华人民共和国相关法律法规。</w:t>
      </w:r>
    </w:p>
    <w:p w14:paraId="6648F4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0"/>
          <w:sz w:val="28"/>
          <w:szCs w:val="28"/>
          <w:shd w:val="clear" w:fill="FFFFFF"/>
          <w:lang w:val="en-US" w:eastAsia="zh-CN" w:bidi="ar"/>
        </w:rPr>
        <w:t>二、响应文件编制要求</w:t>
      </w:r>
    </w:p>
    <w:p w14:paraId="0AB56A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供应商应按以下顺序编制、装订响应文件，所有复印件均需加盖供应商公章：</w:t>
      </w:r>
    </w:p>
    <w:p w14:paraId="1684BF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1.响应文件封面：标注项目名称、供应商名称、联系人、联系方式，加盖公章；</w:t>
      </w:r>
    </w:p>
    <w:p w14:paraId="2C82F2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2.响应文件目录（附页码）；</w:t>
      </w:r>
    </w:p>
    <w:p w14:paraId="54F582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3.响应函、服务承诺函；</w:t>
      </w:r>
    </w:p>
    <w:p w14:paraId="503688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4.法定代表人身份证明及身份证复印件；</w:t>
      </w:r>
    </w:p>
    <w:p w14:paraId="46A55B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5授权委托书原件及被授权人身份证复印件（非法人参与时必须提供）；</w:t>
      </w:r>
    </w:p>
    <w:p w14:paraId="31C4AD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6资格证明文件：营业执照、资质证书、安全生产许可证、信用查询记录、业绩证明等相关材料；</w:t>
      </w:r>
    </w:p>
    <w:p w14:paraId="1BE59D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7.报价表（含整体下浮费率、单项下浮费率，按本文件附件报价清单格式填写）；</w:t>
      </w:r>
    </w:p>
    <w:p w14:paraId="1DC824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8.技术、商务偏离响应表；</w:t>
      </w:r>
    </w:p>
    <w:p w14:paraId="2AE321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9.项目实施方案：含服务方案、人员配置方案、施工组织方案、质量保障方案、安全文明施工方案、应急响应方案、本地化服务方案等；</w:t>
      </w:r>
    </w:p>
    <w:p w14:paraId="77F6BE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10.供应商认为有必要提供的其他相关材料。</w:t>
      </w:r>
    </w:p>
    <w:p w14:paraId="4A210E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bCs/>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0"/>
          <w:sz w:val="28"/>
          <w:szCs w:val="28"/>
          <w:shd w:val="clear" w:fill="FFFFFF"/>
          <w:lang w:val="en-US" w:eastAsia="zh-CN" w:bidi="ar"/>
        </w:rPr>
        <w:t>三、报价要求</w:t>
      </w:r>
    </w:p>
    <w:p w14:paraId="7564A3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1.本次采购报价采用基准价整体、单项统一同步下浮费率报价方式，供应商需对本文件附件报价清单内的所有项目进行统一费率下浮报价，不得仅对部分项目报价，否则视为无效响应。</w:t>
      </w:r>
    </w:p>
    <w:p w14:paraId="6D2CBE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2.报价清单内的基准价为医院设定的最高限价，供应商报价下浮费率不得低于 0%，否则视为无效报价。</w:t>
      </w:r>
    </w:p>
    <w:p w14:paraId="1D938E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3.报价为全费用单价，包含人工、材料、辅材、机械、运输、安装、调试、清理、质保、税费、安全防护、文明施工等所有相关费用，医院无需另行支付其他费用。</w:t>
      </w:r>
    </w:p>
    <w:p w14:paraId="36B642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4.报价有效期为自响应文件递交截止之日起 90 天，有效期内，供应商报价不得变更。</w:t>
      </w:r>
    </w:p>
    <w:p w14:paraId="590290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5.结算时，按实际发生的工程量 × 基准价 ×（1 - 中标下浮费率）计算，最终结算金额以医院审计结果为准。</w:t>
      </w:r>
    </w:p>
    <w:p w14:paraId="1CC0CB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bCs/>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0"/>
          <w:sz w:val="28"/>
          <w:szCs w:val="28"/>
          <w:shd w:val="clear" w:fill="FFFFFF"/>
          <w:lang w:val="en-US" w:eastAsia="zh-CN" w:bidi="ar"/>
        </w:rPr>
        <w:t>四、响应文件递交、开启与磋商</w:t>
      </w:r>
    </w:p>
    <w:p w14:paraId="1B3E89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1.供应商应在递交截止时间前，将密封完好的响应文件送达指定地点，逾期送达的，采购单位有权拒收。</w:t>
      </w:r>
    </w:p>
    <w:p w14:paraId="37172D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2.响应文件开启后，采购单位将对响应文件进行资格性审查，不符合资格要求的，视为无效响应，不进入后续磋商环节。</w:t>
      </w:r>
    </w:p>
    <w:p w14:paraId="73ECC4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3.磋商小组将与通过资格审查的供应商进行一对一磋商，供应商可根据磋商情况对响应文件进行补充、修改，最终报价需以书面形式确认，一经确认不得更改。</w:t>
      </w:r>
    </w:p>
    <w:p w14:paraId="1230FF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 xml:space="preserve">4若供应商出现以下情况，视为无效响应，取消其磋商资格： </w:t>
      </w:r>
    </w:p>
    <w:p w14:paraId="35A3BD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 xml:space="preserve">（1）未按磋商文件要求编制响应文件，关键内容缺失、模糊不清的； </w:t>
      </w:r>
    </w:p>
    <w:p w14:paraId="65B273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 xml:space="preserve">（2）不具备磋商文件规定的资格条件的； </w:t>
      </w:r>
    </w:p>
    <w:p w14:paraId="33C64D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 xml:space="preserve">（3）报价下浮费率低于 0% 的； </w:t>
      </w:r>
    </w:p>
    <w:p w14:paraId="46A3B5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 xml:space="preserve">（4）响应文件存在虚假、伪造材料的； </w:t>
      </w:r>
    </w:p>
    <w:p w14:paraId="4452CA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 xml:space="preserve">（5）不接受磋商文件的实质性条款的； </w:t>
      </w:r>
    </w:p>
    <w:p w14:paraId="429A01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（6）法律法规规定的其他无效情形。</w:t>
      </w:r>
    </w:p>
    <w:p w14:paraId="524205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0"/>
          <w:sz w:val="28"/>
          <w:szCs w:val="28"/>
          <w:shd w:val="clear" w:fill="FFFFFF"/>
          <w:lang w:val="en-US" w:eastAsia="zh-CN" w:bidi="ar"/>
        </w:rPr>
        <w:t>五、中标与合同签订</w:t>
      </w:r>
    </w:p>
    <w:p w14:paraId="18DA4A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1.磋商小组根据评审办法，对有效响应文件进行综合评分，按得分从高到低排序，推荐前 2 名供应商为中标候选人。</w:t>
      </w:r>
    </w:p>
    <w:p w14:paraId="7046B0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2.中标结果在医院官网进行公示，公示期 3 个工作日，公示无异议的，向中标供应商发出中标通知书。</w:t>
      </w:r>
    </w:p>
    <w:p w14:paraId="1CB59F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3.中标供应商应在收到中标通知书后 30 日内，与采购单位签订服务合同，合同条款应与本磋商文件、中标供应商的响应文件、最终报价保持一致，不得另行订立背离合同实质性内容的协议。</w:t>
      </w:r>
    </w:p>
    <w:p w14:paraId="6EFC92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4.中标供应商未在规定时间内签订合同的，视为放弃中标资格，采购单位可按排序依次递补中标候选人。</w:t>
      </w:r>
    </w:p>
    <w:p w14:paraId="1603FB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p>
    <w:p w14:paraId="040F3F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p>
    <w:p w14:paraId="34B320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p>
    <w:p w14:paraId="1B122A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p>
    <w:p w14:paraId="0D0FFA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p>
    <w:p w14:paraId="2F24B4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p>
    <w:p w14:paraId="5767BF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p>
    <w:p w14:paraId="6AB9542E">
      <w:pPr>
        <w:rPr>
          <w:rFonts w:hint="eastAsia"/>
          <w:lang w:val="en-US" w:eastAsia="zh-CN"/>
        </w:rPr>
      </w:pPr>
    </w:p>
    <w:p w14:paraId="28622233">
      <w:pPr>
        <w:rPr>
          <w:rFonts w:hint="eastAsia"/>
          <w:lang w:val="en-US" w:eastAsia="zh-CN"/>
        </w:rPr>
      </w:pPr>
    </w:p>
    <w:p w14:paraId="288CD208">
      <w:pPr>
        <w:rPr>
          <w:rFonts w:hint="eastAsia"/>
          <w:lang w:val="en-US" w:eastAsia="zh-CN"/>
        </w:rPr>
      </w:pPr>
    </w:p>
    <w:p w14:paraId="0C437995">
      <w:pPr>
        <w:rPr>
          <w:rFonts w:hint="eastAsia"/>
          <w:lang w:val="en-US" w:eastAsia="zh-CN"/>
        </w:rPr>
      </w:pPr>
    </w:p>
    <w:p w14:paraId="3EF29A8A">
      <w:pPr>
        <w:rPr>
          <w:rFonts w:hint="eastAsia"/>
          <w:lang w:val="en-US" w:eastAsia="zh-CN"/>
        </w:rPr>
      </w:pPr>
    </w:p>
    <w:p w14:paraId="454A10F0">
      <w:pPr>
        <w:pStyle w:val="2"/>
        <w:keepNext/>
        <w:keepLines/>
        <w:pageBreakBefore w:val="0"/>
        <w:widowControl w:val="0"/>
        <w:numPr>
          <w:ilvl w:val="0"/>
          <w:numId w:val="0"/>
        </w:numPr>
        <w:kinsoku/>
        <w:wordWrap/>
        <w:overflowPunct/>
        <w:topLinePunct w:val="0"/>
        <w:autoSpaceDE/>
        <w:autoSpaceDN/>
        <w:bidi w:val="0"/>
        <w:adjustRightInd/>
        <w:snapToGrid/>
        <w:spacing w:before="0" w:after="0" w:line="240" w:lineRule="auto"/>
        <w:jc w:val="center"/>
        <w:textAlignment w:val="auto"/>
        <w:rPr>
          <w:rFonts w:hint="eastAsia" w:ascii="宋体" w:hAnsi="宋体" w:cs="宋体"/>
          <w:sz w:val="32"/>
          <w:szCs w:val="32"/>
          <w:lang w:val="en-US" w:eastAsia="zh-CN"/>
        </w:rPr>
      </w:pPr>
      <w:r>
        <w:rPr>
          <w:rFonts w:hint="eastAsia" w:ascii="宋体" w:hAnsi="宋体" w:cs="宋体"/>
          <w:sz w:val="36"/>
          <w:szCs w:val="36"/>
          <w:lang w:val="en-US" w:eastAsia="zh-CN"/>
        </w:rPr>
        <w:t>第三章</w:t>
      </w:r>
      <w:r>
        <w:rPr>
          <w:rFonts w:hint="eastAsia" w:ascii="宋体" w:hAnsi="宋体" w:eastAsia="宋体" w:cs="宋体"/>
          <w:sz w:val="36"/>
          <w:szCs w:val="36"/>
        </w:rPr>
        <w:t xml:space="preserve"> </w:t>
      </w:r>
      <w:r>
        <w:rPr>
          <w:rFonts w:hint="eastAsia" w:ascii="宋体" w:hAnsi="宋体" w:cs="宋体"/>
          <w:sz w:val="36"/>
          <w:szCs w:val="36"/>
          <w:lang w:val="en-US" w:eastAsia="zh-CN"/>
        </w:rPr>
        <w:t>服务项目需求</w:t>
      </w:r>
    </w:p>
    <w:p w14:paraId="3BAB36F4">
      <w:pPr>
        <w:rPr>
          <w:rFonts w:hint="eastAsia"/>
          <w:lang w:val="en-US" w:eastAsia="zh-CN"/>
        </w:rPr>
      </w:pPr>
    </w:p>
    <w:p w14:paraId="21701F1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Theme="minorEastAsia" w:hAnsiTheme="minorEastAsia" w:eastAsiaTheme="minorEastAsia" w:cstheme="minorEastAsia"/>
          <w:b/>
          <w:bCs/>
          <w:color w:val="000000"/>
          <w:sz w:val="32"/>
          <w:szCs w:val="32"/>
        </w:rPr>
      </w:pPr>
      <w:r>
        <w:rPr>
          <w:rFonts w:hint="eastAsia" w:asciiTheme="minorEastAsia" w:hAnsiTheme="minorEastAsia" w:eastAsiaTheme="minorEastAsia" w:cstheme="minorEastAsia"/>
          <w:b/>
          <w:bCs/>
          <w:sz w:val="32"/>
          <w:szCs w:val="32"/>
          <w:lang w:val="en-US" w:eastAsia="zh-CN"/>
        </w:rPr>
        <w:t>融水苗族自治县人民医院零星基建维修定点服务项目</w:t>
      </w:r>
      <w:r>
        <w:rPr>
          <w:rFonts w:hint="eastAsia" w:asciiTheme="minorEastAsia" w:hAnsiTheme="minorEastAsia" w:eastAsiaTheme="minorEastAsia" w:cstheme="minorEastAsia"/>
          <w:b/>
          <w:bCs/>
          <w:color w:val="000000"/>
          <w:sz w:val="32"/>
          <w:szCs w:val="32"/>
        </w:rPr>
        <w:t>需求</w:t>
      </w:r>
    </w:p>
    <w:bookmarkEnd w:id="6"/>
    <w:bookmarkEnd w:id="7"/>
    <w:p w14:paraId="6E55468C">
      <w:pPr>
        <w:keepNext w:val="0"/>
        <w:keepLines w:val="0"/>
        <w:pageBreakBefore w:val="0"/>
        <w:widowControl w:val="0"/>
        <w:numPr>
          <w:ilvl w:val="0"/>
          <w:numId w:val="3"/>
        </w:numPr>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项目名称</w:t>
      </w:r>
    </w:p>
    <w:p w14:paraId="1FC7F0F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融水苗族自治县人民医院零星基建维修定点服务项目</w:t>
      </w:r>
    </w:p>
    <w:p w14:paraId="6D1DC25C">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firstLine="0" w:firstLineChars="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项目概况</w:t>
      </w:r>
    </w:p>
    <w:p w14:paraId="2AABCD9A">
      <w:pPr>
        <w:spacing w:line="500" w:lineRule="exact"/>
        <w:ind w:firstLine="480"/>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sz w:val="28"/>
          <w:szCs w:val="28"/>
          <w:lang w:val="en-US" w:eastAsia="zh-CN"/>
        </w:rPr>
        <w:t>应我院业务需求，拟对零星基建维修定点服务进行采</w:t>
      </w:r>
      <w:r>
        <w:rPr>
          <w:rFonts w:hint="eastAsia" w:asciiTheme="minorEastAsia" w:hAnsiTheme="minorEastAsia" w:eastAsiaTheme="minorEastAsia" w:cstheme="minorEastAsia"/>
          <w:b w:val="0"/>
          <w:bCs w:val="0"/>
          <w:sz w:val="28"/>
          <w:szCs w:val="28"/>
          <w:lang w:val="en-US" w:eastAsia="zh-CN"/>
        </w:rPr>
        <w:t>购，遴选2家供应商为施工单位（中标2名供应商须常驻院内服务），</w:t>
      </w:r>
      <w:r>
        <w:rPr>
          <w:rFonts w:hint="eastAsia" w:asciiTheme="minorEastAsia" w:hAnsiTheme="minorEastAsia" w:eastAsiaTheme="minorEastAsia" w:cstheme="minorEastAsia"/>
          <w:sz w:val="28"/>
          <w:szCs w:val="28"/>
        </w:rPr>
        <w:t>本项目定点服务范围外的大型基建工程，</w:t>
      </w:r>
      <w:r>
        <w:rPr>
          <w:rFonts w:hint="eastAsia" w:asciiTheme="minorEastAsia" w:hAnsiTheme="minorEastAsia" w:eastAsiaTheme="minorEastAsia" w:cstheme="minorEastAsia"/>
          <w:b w:val="0"/>
          <w:bCs w:val="0"/>
          <w:sz w:val="28"/>
          <w:szCs w:val="28"/>
          <w:lang w:val="en-US" w:eastAsia="zh-CN"/>
        </w:rPr>
        <w:t>医院另行立项招标总包单位。</w:t>
      </w:r>
    </w:p>
    <w:p w14:paraId="2CF97FE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三、供应商资质条件</w:t>
      </w:r>
    </w:p>
    <w:p w14:paraId="587CB94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1、投标人需为国内注册（指按国家有关规定要求注册的）生产或经营本次招标采购货物及服务，具备法人资格的供应商。</w:t>
      </w:r>
    </w:p>
    <w:p w14:paraId="33F3316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color w:val="FF0000"/>
          <w:sz w:val="28"/>
          <w:szCs w:val="28"/>
        </w:rPr>
      </w:pPr>
      <w:r>
        <w:rPr>
          <w:rFonts w:hint="eastAsia" w:asciiTheme="minorEastAsia" w:hAnsiTheme="minorEastAsia" w:eastAsiaTheme="minorEastAsia" w:cstheme="minorEastAsia"/>
          <w:color w:val="FF0000"/>
          <w:sz w:val="28"/>
          <w:szCs w:val="28"/>
          <w:lang w:val="en-US" w:eastAsia="zh-CN"/>
        </w:rPr>
        <w:t>2、</w:t>
      </w:r>
      <w:r>
        <w:rPr>
          <w:rFonts w:hint="eastAsia" w:asciiTheme="minorEastAsia" w:hAnsiTheme="minorEastAsia" w:eastAsiaTheme="minorEastAsia" w:cstheme="minorEastAsia"/>
          <w:color w:val="FF0000"/>
          <w:sz w:val="28"/>
          <w:szCs w:val="28"/>
        </w:rPr>
        <w:t>具有独立法人资格，具有建筑</w:t>
      </w:r>
      <w:r>
        <w:rPr>
          <w:rFonts w:hint="eastAsia" w:asciiTheme="minorEastAsia" w:hAnsiTheme="minorEastAsia" w:eastAsiaTheme="minorEastAsia" w:cstheme="minorEastAsia"/>
          <w:color w:val="FF0000"/>
          <w:sz w:val="28"/>
          <w:szCs w:val="28"/>
          <w:lang w:val="en-US" w:eastAsia="zh-CN"/>
        </w:rPr>
        <w:t>工程总承包三级及以上或建筑装修装饰工程二级及以上资质证书、安全生产许可证</w:t>
      </w:r>
      <w:r>
        <w:rPr>
          <w:rFonts w:hint="eastAsia" w:asciiTheme="minorEastAsia" w:hAnsiTheme="minorEastAsia" w:eastAsiaTheme="minorEastAsia" w:cstheme="minorEastAsia"/>
          <w:color w:val="FF0000"/>
          <w:sz w:val="28"/>
          <w:szCs w:val="28"/>
        </w:rPr>
        <w:t>的企业</w:t>
      </w:r>
      <w:r>
        <w:rPr>
          <w:rFonts w:hint="eastAsia" w:asciiTheme="minorEastAsia" w:hAnsiTheme="minorEastAsia" w:eastAsiaTheme="minorEastAsia" w:cstheme="minorEastAsia"/>
          <w:color w:val="FF0000"/>
          <w:sz w:val="28"/>
          <w:szCs w:val="28"/>
          <w:lang w:val="en-US" w:eastAsia="zh-CN"/>
        </w:rPr>
        <w:t>。</w:t>
      </w:r>
    </w:p>
    <w:p w14:paraId="6D9808C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color w:val="FF0000"/>
          <w:sz w:val="28"/>
          <w:szCs w:val="28"/>
          <w:lang w:eastAsia="zh-CN"/>
        </w:rPr>
      </w:pPr>
      <w:r>
        <w:rPr>
          <w:rFonts w:hint="eastAsia" w:asciiTheme="minorEastAsia" w:hAnsiTheme="minorEastAsia" w:eastAsiaTheme="minorEastAsia" w:cstheme="minorEastAsia"/>
          <w:color w:val="FF0000"/>
          <w:sz w:val="28"/>
          <w:szCs w:val="28"/>
          <w:lang w:val="en-US" w:eastAsia="zh-CN"/>
        </w:rPr>
        <w:t>3</w:t>
      </w:r>
      <w:r>
        <w:rPr>
          <w:rFonts w:hint="eastAsia" w:asciiTheme="minorEastAsia" w:hAnsiTheme="minorEastAsia" w:eastAsiaTheme="minorEastAsia" w:cstheme="minorEastAsia"/>
          <w:color w:val="FF0000"/>
          <w:sz w:val="28"/>
          <w:szCs w:val="28"/>
          <w:lang w:eastAsia="zh-CN"/>
        </w:rPr>
        <w:t>、</w:t>
      </w:r>
      <w:r>
        <w:rPr>
          <w:rFonts w:hint="eastAsia" w:asciiTheme="minorEastAsia" w:hAnsiTheme="minorEastAsia" w:eastAsiaTheme="minorEastAsia" w:cstheme="minorEastAsia"/>
          <w:color w:val="FF0000"/>
          <w:sz w:val="28"/>
          <w:szCs w:val="28"/>
        </w:rPr>
        <w:t>三年内未被 “信用中国” 网站（</w:t>
      </w:r>
      <w:r>
        <w:rPr>
          <w:rFonts w:hint="eastAsia" w:asciiTheme="minorEastAsia" w:hAnsiTheme="minorEastAsia" w:eastAsiaTheme="minorEastAsia" w:cstheme="minorEastAsia"/>
          <w:color w:val="FF0000"/>
          <w:sz w:val="28"/>
          <w:szCs w:val="28"/>
        </w:rPr>
        <w:fldChar w:fldCharType="begin"/>
      </w:r>
      <w:r>
        <w:rPr>
          <w:rFonts w:hint="eastAsia" w:asciiTheme="minorEastAsia" w:hAnsiTheme="minorEastAsia" w:eastAsiaTheme="minorEastAsia" w:cstheme="minorEastAsia"/>
          <w:color w:val="FF0000"/>
          <w:sz w:val="28"/>
          <w:szCs w:val="28"/>
        </w:rPr>
        <w:instrText xml:space="preserve"> HYPERLINK "https://www.creditchina.gov.cn" \t "_blank" </w:instrText>
      </w:r>
      <w:r>
        <w:rPr>
          <w:rFonts w:hint="eastAsia" w:asciiTheme="minorEastAsia" w:hAnsiTheme="minorEastAsia" w:eastAsiaTheme="minorEastAsia" w:cstheme="minorEastAsia"/>
          <w:color w:val="FF0000"/>
          <w:sz w:val="28"/>
          <w:szCs w:val="28"/>
        </w:rPr>
        <w:fldChar w:fldCharType="separate"/>
      </w:r>
      <w:r>
        <w:rPr>
          <w:rFonts w:hint="eastAsia" w:asciiTheme="minorEastAsia" w:hAnsiTheme="minorEastAsia" w:eastAsiaTheme="minorEastAsia" w:cstheme="minorEastAsia"/>
          <w:color w:val="FF0000"/>
          <w:sz w:val="28"/>
          <w:szCs w:val="28"/>
        </w:rPr>
        <w:t>www.creditchina.gov.cn</w:t>
      </w:r>
      <w:r>
        <w:rPr>
          <w:rFonts w:hint="eastAsia" w:asciiTheme="minorEastAsia" w:hAnsiTheme="minorEastAsia" w:eastAsiaTheme="minorEastAsia" w:cstheme="minorEastAsia"/>
          <w:color w:val="FF0000"/>
          <w:sz w:val="28"/>
          <w:szCs w:val="28"/>
        </w:rPr>
        <w:fldChar w:fldCharType="end"/>
      </w:r>
      <w:r>
        <w:rPr>
          <w:rFonts w:hint="eastAsia" w:asciiTheme="minorEastAsia" w:hAnsiTheme="minorEastAsia" w:eastAsiaTheme="minorEastAsia" w:cstheme="minorEastAsia"/>
          <w:color w:val="FF0000"/>
          <w:sz w:val="28"/>
          <w:szCs w:val="28"/>
        </w:rPr>
        <w:t>）列入失信被执行人、重大税收违法案件当事人名单、政府采购严重违法失信行为记录名单</w:t>
      </w:r>
      <w:r>
        <w:rPr>
          <w:rFonts w:hint="eastAsia" w:asciiTheme="minorEastAsia" w:hAnsiTheme="minorEastAsia" w:eastAsiaTheme="minorEastAsia" w:cstheme="minorEastAsia"/>
          <w:color w:val="FF0000"/>
          <w:sz w:val="28"/>
          <w:szCs w:val="28"/>
          <w:lang w:eastAsia="zh-CN"/>
        </w:rPr>
        <w:t>。</w:t>
      </w:r>
    </w:p>
    <w:p w14:paraId="703A437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color w:val="FF0000"/>
          <w:sz w:val="28"/>
          <w:szCs w:val="28"/>
          <w:lang w:val="en-US" w:eastAsia="zh-CN"/>
        </w:rPr>
      </w:pPr>
      <w:r>
        <w:rPr>
          <w:rFonts w:hint="eastAsia" w:asciiTheme="minorEastAsia" w:hAnsiTheme="minorEastAsia" w:eastAsiaTheme="minorEastAsia" w:cstheme="minorEastAsia"/>
          <w:color w:val="FF0000"/>
          <w:sz w:val="28"/>
          <w:szCs w:val="28"/>
          <w:lang w:val="en-US" w:eastAsia="zh-CN"/>
        </w:rPr>
        <w:t>4、三年</w:t>
      </w:r>
      <w:r>
        <w:rPr>
          <w:rFonts w:hint="eastAsia" w:asciiTheme="minorEastAsia" w:hAnsiTheme="minorEastAsia" w:eastAsiaTheme="minorEastAsia" w:cstheme="minorEastAsia"/>
          <w:color w:val="FF0000"/>
          <w:sz w:val="28"/>
          <w:szCs w:val="28"/>
        </w:rPr>
        <w:t>内</w:t>
      </w:r>
      <w:r>
        <w:rPr>
          <w:rFonts w:hint="eastAsia" w:asciiTheme="minorEastAsia" w:hAnsiTheme="minorEastAsia" w:eastAsiaTheme="minorEastAsia" w:cstheme="minorEastAsia"/>
          <w:color w:val="FF0000"/>
          <w:sz w:val="28"/>
          <w:szCs w:val="28"/>
          <w:lang w:val="en-US" w:eastAsia="zh-CN"/>
        </w:rPr>
        <w:t>相关业绩证明。</w:t>
      </w:r>
    </w:p>
    <w:p w14:paraId="6A1EEEE1">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、投标人有效的“营业执照”</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“税务登记证”副本复印件。</w:t>
      </w:r>
    </w:p>
    <w:p w14:paraId="1038D99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本项目不接受联合体</w:t>
      </w:r>
      <w:r>
        <w:rPr>
          <w:rFonts w:hint="eastAsia" w:asciiTheme="minorEastAsia" w:hAnsiTheme="minorEastAsia" w:eastAsiaTheme="minorEastAsia" w:cstheme="minorEastAsia"/>
          <w:sz w:val="28"/>
          <w:szCs w:val="28"/>
          <w:lang w:eastAsia="zh-CN"/>
        </w:rPr>
        <w:t>议价</w:t>
      </w:r>
      <w:r>
        <w:rPr>
          <w:rFonts w:hint="eastAsia" w:asciiTheme="minorEastAsia" w:hAnsiTheme="minorEastAsia" w:eastAsiaTheme="minorEastAsia" w:cstheme="minorEastAsia"/>
          <w:sz w:val="28"/>
          <w:szCs w:val="28"/>
        </w:rPr>
        <w:t>。</w:t>
      </w:r>
    </w:p>
    <w:p w14:paraId="6B17DDE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color w:val="FF0000"/>
          <w:sz w:val="28"/>
          <w:szCs w:val="28"/>
          <w:lang w:val="en-US" w:eastAsia="zh-CN"/>
        </w:rPr>
        <w:t>报</w:t>
      </w:r>
      <w:r>
        <w:rPr>
          <w:rFonts w:hint="eastAsia" w:asciiTheme="minorEastAsia" w:hAnsiTheme="minorEastAsia" w:eastAsiaTheme="minorEastAsia" w:cstheme="minorEastAsia"/>
          <w:color w:val="FF0000"/>
          <w:sz w:val="28"/>
          <w:szCs w:val="28"/>
        </w:rPr>
        <w:t>价</w:t>
      </w:r>
      <w:r>
        <w:rPr>
          <w:rFonts w:hint="eastAsia" w:asciiTheme="minorEastAsia" w:hAnsiTheme="minorEastAsia" w:eastAsiaTheme="minorEastAsia" w:cstheme="minorEastAsia"/>
          <w:color w:val="FF0000"/>
          <w:sz w:val="28"/>
          <w:szCs w:val="28"/>
          <w:lang w:val="en-US" w:eastAsia="zh-CN"/>
        </w:rPr>
        <w:t>方式：</w:t>
      </w:r>
      <w:r>
        <w:rPr>
          <w:rFonts w:hint="eastAsia" w:asciiTheme="minorEastAsia" w:hAnsiTheme="minorEastAsia" w:eastAsiaTheme="minorEastAsia" w:cstheme="minorEastAsia"/>
          <w:color w:val="FF0000"/>
          <w:sz w:val="28"/>
          <w:szCs w:val="28"/>
        </w:rPr>
        <w:t>供应商按</w:t>
      </w:r>
      <w:r>
        <w:rPr>
          <w:rFonts w:hint="eastAsia" w:asciiTheme="minorEastAsia" w:hAnsiTheme="minorEastAsia" w:eastAsiaTheme="minorEastAsia" w:cstheme="minorEastAsia"/>
          <w:color w:val="FF0000"/>
          <w:sz w:val="28"/>
          <w:szCs w:val="28"/>
          <w:lang w:val="en-US" w:eastAsia="zh-CN"/>
        </w:rPr>
        <w:t>基准价整体、单项统一同步</w:t>
      </w:r>
      <w:r>
        <w:rPr>
          <w:rFonts w:hint="eastAsia" w:asciiTheme="minorEastAsia" w:hAnsiTheme="minorEastAsia" w:eastAsiaTheme="minorEastAsia" w:cstheme="minorEastAsia"/>
          <w:color w:val="FF0000"/>
          <w:sz w:val="28"/>
          <w:szCs w:val="28"/>
        </w:rPr>
        <w:t>下浮费率进行报价</w:t>
      </w:r>
      <w:r>
        <w:rPr>
          <w:rFonts w:hint="eastAsia" w:asciiTheme="minorEastAsia" w:hAnsiTheme="minorEastAsia" w:eastAsiaTheme="minorEastAsia" w:cstheme="minorEastAsia"/>
          <w:sz w:val="28"/>
          <w:szCs w:val="28"/>
          <w:lang w:eastAsia="zh-CN"/>
        </w:rPr>
        <w:t>。</w:t>
      </w:r>
    </w:p>
    <w:p w14:paraId="55AD47AF">
      <w:pPr>
        <w:numPr>
          <w:ilvl w:val="0"/>
          <w:numId w:val="4"/>
        </w:numPr>
        <w:spacing w:line="560" w:lineRule="exac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施工内容</w:t>
      </w:r>
    </w:p>
    <w:p w14:paraId="2D564D2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甲方委托乙方提供以下类型的零星基建</w:t>
      </w:r>
      <w:r>
        <w:rPr>
          <w:rFonts w:hint="eastAsia" w:asciiTheme="minorEastAsia" w:hAnsiTheme="minorEastAsia" w:eastAsiaTheme="minorEastAsia" w:cstheme="minorEastAsia"/>
          <w:sz w:val="28"/>
          <w:szCs w:val="28"/>
          <w:lang w:val="en-US" w:eastAsia="zh-CN"/>
        </w:rPr>
        <w:t>修缮</w:t>
      </w:r>
      <w:r>
        <w:rPr>
          <w:rFonts w:hint="eastAsia" w:asciiTheme="minorEastAsia" w:hAnsiTheme="minorEastAsia" w:eastAsiaTheme="minorEastAsia" w:cstheme="minorEastAsia"/>
          <w:sz w:val="28"/>
          <w:szCs w:val="28"/>
        </w:rPr>
        <w:t>服务，具体范围包括但不限于：</w:t>
      </w:r>
    </w:p>
    <w:p w14:paraId="0505B12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基础、土石方工程：包含零星土石方开挖、回填及平整等；</w:t>
      </w:r>
    </w:p>
    <w:p w14:paraId="74F8356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砌筑工程：包含各类砖砌体、零星砌体等；</w:t>
      </w:r>
    </w:p>
    <w:p w14:paraId="6E3D058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钢筋混凝土工程：包含零星混凝土</w:t>
      </w:r>
      <w:r>
        <w:rPr>
          <w:rFonts w:hint="eastAsia" w:asciiTheme="minorEastAsia" w:hAnsiTheme="minorEastAsia" w:eastAsiaTheme="minorEastAsia" w:cstheme="minorEastAsia"/>
          <w:sz w:val="28"/>
          <w:szCs w:val="28"/>
          <w:lang w:val="en-US" w:eastAsia="zh-CN"/>
        </w:rPr>
        <w:t>浇筑</w:t>
      </w:r>
      <w:r>
        <w:rPr>
          <w:rFonts w:hint="eastAsia" w:asciiTheme="minorEastAsia" w:hAnsiTheme="minorEastAsia" w:eastAsiaTheme="minorEastAsia" w:cstheme="minorEastAsia"/>
          <w:sz w:val="28"/>
          <w:szCs w:val="28"/>
        </w:rPr>
        <w:t>、钢筋制作安装等；</w:t>
      </w:r>
    </w:p>
    <w:p w14:paraId="6003D81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门窗工程：包含各类门窗的更换维修等；</w:t>
      </w:r>
    </w:p>
    <w:p w14:paraId="41C4888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防水、保温工程：包含屋面、墙面、</w:t>
      </w:r>
      <w:r>
        <w:rPr>
          <w:rFonts w:hint="eastAsia" w:asciiTheme="minorEastAsia" w:hAnsiTheme="minorEastAsia" w:eastAsiaTheme="minorEastAsia" w:cstheme="minorEastAsia"/>
          <w:sz w:val="28"/>
          <w:szCs w:val="28"/>
          <w:lang w:val="en-US" w:eastAsia="zh-CN"/>
        </w:rPr>
        <w:t>卫生间、</w:t>
      </w:r>
      <w:r>
        <w:rPr>
          <w:rFonts w:hint="eastAsia" w:asciiTheme="minorEastAsia" w:hAnsiTheme="minorEastAsia" w:eastAsiaTheme="minorEastAsia" w:cstheme="minorEastAsia"/>
          <w:sz w:val="28"/>
          <w:szCs w:val="28"/>
        </w:rPr>
        <w:t>地下室等部位的防水、保温维修；</w:t>
      </w:r>
    </w:p>
    <w:p w14:paraId="77776C7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抹灰、涂料工程：包含内外墙抹灰、涂料粉刷等；</w:t>
      </w:r>
    </w:p>
    <w:p w14:paraId="27DE10A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室外附属工程：包含道路、围墙、下水道等；</w:t>
      </w:r>
    </w:p>
    <w:p w14:paraId="4EE34D01">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其他基建</w:t>
      </w:r>
      <w:r>
        <w:rPr>
          <w:rFonts w:hint="eastAsia" w:asciiTheme="minorEastAsia" w:hAnsiTheme="minorEastAsia" w:eastAsiaTheme="minorEastAsia" w:cstheme="minorEastAsia"/>
          <w:sz w:val="28"/>
          <w:szCs w:val="28"/>
          <w:lang w:val="en-US" w:eastAsia="zh-CN"/>
        </w:rPr>
        <w:t>修缮</w:t>
      </w:r>
      <w:r>
        <w:rPr>
          <w:rFonts w:hint="eastAsia" w:asciiTheme="minorEastAsia" w:hAnsiTheme="minorEastAsia" w:eastAsiaTheme="minorEastAsia" w:cstheme="minorEastAsia"/>
          <w:sz w:val="28"/>
          <w:szCs w:val="28"/>
        </w:rPr>
        <w:t>项目。</w:t>
      </w:r>
    </w:p>
    <w:p w14:paraId="1C8DA2B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9、施工工艺</w:t>
      </w:r>
      <w:r>
        <w:rPr>
          <w:rFonts w:hint="eastAsia" w:asciiTheme="minorEastAsia" w:hAnsiTheme="minorEastAsia" w:eastAsiaTheme="minorEastAsia" w:cstheme="minorEastAsia"/>
          <w:sz w:val="28"/>
          <w:szCs w:val="28"/>
        </w:rPr>
        <w:t>符合建筑及消防工程</w:t>
      </w:r>
      <w:r>
        <w:rPr>
          <w:rFonts w:hint="eastAsia" w:asciiTheme="minorEastAsia" w:hAnsiTheme="minorEastAsia" w:eastAsiaTheme="minorEastAsia" w:cstheme="minorEastAsia"/>
          <w:sz w:val="28"/>
          <w:szCs w:val="28"/>
          <w:lang w:val="en-US" w:eastAsia="zh-CN"/>
        </w:rPr>
        <w:t>等</w:t>
      </w:r>
      <w:r>
        <w:rPr>
          <w:rFonts w:hint="eastAsia" w:asciiTheme="minorEastAsia" w:hAnsiTheme="minorEastAsia" w:eastAsiaTheme="minorEastAsia" w:cstheme="minorEastAsia"/>
          <w:sz w:val="28"/>
          <w:szCs w:val="28"/>
        </w:rPr>
        <w:t>相关规范</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标准</w:t>
      </w:r>
      <w:r>
        <w:rPr>
          <w:rFonts w:hint="eastAsia" w:asciiTheme="minorEastAsia" w:hAnsiTheme="minorEastAsia" w:eastAsiaTheme="minorEastAsia" w:cstheme="minorEastAsia"/>
          <w:sz w:val="28"/>
          <w:szCs w:val="28"/>
        </w:rPr>
        <w:t>，完工后确保工程质量达标</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color w:val="FF0000"/>
          <w:sz w:val="28"/>
          <w:szCs w:val="28"/>
          <w:lang w:val="en-US" w:eastAsia="zh-CN"/>
        </w:rPr>
        <w:t>质保期1年</w:t>
      </w:r>
      <w:r>
        <w:rPr>
          <w:rFonts w:hint="eastAsia" w:asciiTheme="minorEastAsia" w:hAnsiTheme="minorEastAsia" w:eastAsiaTheme="minorEastAsia" w:cstheme="minorEastAsia"/>
          <w:sz w:val="28"/>
          <w:szCs w:val="28"/>
          <w:lang w:val="en-US" w:eastAsia="zh-CN"/>
        </w:rPr>
        <w:t>，质保期内发生质量问题时，施工单位应当及时整改。</w:t>
      </w:r>
    </w:p>
    <w:p w14:paraId="7661B47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10、瓷砖、门窗、涂料等清单内涉及的材料，选用符合国家标准的优等产品，材料需提供合格证明。</w:t>
      </w:r>
    </w:p>
    <w:p w14:paraId="12C1DB79">
      <w:pPr>
        <w:spacing w:line="560"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lang w:val="en-US" w:eastAsia="zh-CN"/>
        </w:rPr>
        <w:t>五</w:t>
      </w:r>
      <w:r>
        <w:rPr>
          <w:rFonts w:hint="eastAsia" w:asciiTheme="minorEastAsia" w:hAnsiTheme="minorEastAsia" w:eastAsiaTheme="minorEastAsia" w:cstheme="minorEastAsia"/>
          <w:b/>
          <w:bCs/>
          <w:sz w:val="28"/>
          <w:szCs w:val="28"/>
        </w:rPr>
        <w:t>、合同期及结算方式</w:t>
      </w:r>
    </w:p>
    <w:p w14:paraId="7DF8656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color w:val="FF0000"/>
          <w:sz w:val="28"/>
          <w:szCs w:val="28"/>
          <w:lang w:val="en-US" w:eastAsia="zh-CN"/>
        </w:rPr>
      </w:pPr>
      <w:r>
        <w:rPr>
          <w:rFonts w:hint="eastAsia" w:asciiTheme="minorEastAsia" w:hAnsiTheme="minorEastAsia" w:eastAsiaTheme="minorEastAsia" w:cstheme="minorEastAsia"/>
          <w:color w:val="FF0000"/>
          <w:sz w:val="28"/>
          <w:szCs w:val="28"/>
        </w:rPr>
        <w:t>1、合同履约期限：首</w:t>
      </w:r>
      <w:r>
        <w:rPr>
          <w:rFonts w:hint="eastAsia" w:asciiTheme="minorEastAsia" w:hAnsiTheme="minorEastAsia" w:eastAsiaTheme="minorEastAsia" w:cstheme="minorEastAsia"/>
          <w:color w:val="FF0000"/>
          <w:sz w:val="28"/>
          <w:szCs w:val="28"/>
          <w:lang w:val="en-US" w:eastAsia="zh-CN"/>
        </w:rPr>
        <w:t>次</w:t>
      </w:r>
      <w:r>
        <w:rPr>
          <w:rFonts w:hint="eastAsia" w:asciiTheme="minorEastAsia" w:hAnsiTheme="minorEastAsia" w:eastAsiaTheme="minorEastAsia" w:cstheme="minorEastAsia"/>
          <w:color w:val="FF0000"/>
          <w:sz w:val="28"/>
          <w:szCs w:val="28"/>
        </w:rPr>
        <w:t>服务期限为 1 年，年度考核合格可续签2次，每次续签1年，合计服务最长不超过3年；年度考核不合格不予续签，项目续签不再另行组织采购招标</w:t>
      </w:r>
      <w:r>
        <w:rPr>
          <w:rFonts w:hint="eastAsia" w:asciiTheme="minorEastAsia" w:hAnsiTheme="minorEastAsia" w:eastAsiaTheme="minorEastAsia" w:cstheme="minorEastAsia"/>
          <w:color w:val="FF0000"/>
          <w:sz w:val="28"/>
          <w:szCs w:val="28"/>
          <w:lang w:val="en-US" w:eastAsia="zh-CN"/>
        </w:rPr>
        <w:t>。</w:t>
      </w:r>
    </w:p>
    <w:p w14:paraId="0444FE5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FF0000"/>
          <w:sz w:val="28"/>
          <w:szCs w:val="28"/>
        </w:rPr>
        <w:t>2、结算方式：按</w:t>
      </w:r>
      <w:r>
        <w:rPr>
          <w:rFonts w:hint="eastAsia" w:asciiTheme="minorEastAsia" w:hAnsiTheme="minorEastAsia" w:eastAsiaTheme="minorEastAsia" w:cstheme="minorEastAsia"/>
          <w:color w:val="FF0000"/>
          <w:sz w:val="28"/>
          <w:szCs w:val="28"/>
          <w:lang w:val="en-US" w:eastAsia="zh-CN"/>
        </w:rPr>
        <w:t>实际工程量</w:t>
      </w:r>
      <w:r>
        <w:rPr>
          <w:rFonts w:hint="eastAsia" w:asciiTheme="minorEastAsia" w:hAnsiTheme="minorEastAsia" w:eastAsiaTheme="minorEastAsia" w:cstheme="minorEastAsia"/>
          <w:color w:val="FF0000"/>
          <w:sz w:val="28"/>
          <w:szCs w:val="28"/>
        </w:rPr>
        <w:t>结算</w:t>
      </w:r>
      <w:r>
        <w:rPr>
          <w:rFonts w:hint="eastAsia" w:asciiTheme="minorEastAsia" w:hAnsiTheme="minorEastAsia" w:eastAsiaTheme="minorEastAsia" w:cstheme="minorEastAsia"/>
          <w:color w:val="FF0000"/>
          <w:sz w:val="28"/>
          <w:szCs w:val="28"/>
          <w:lang w:eastAsia="zh-CN"/>
        </w:rPr>
        <w:t>，</w:t>
      </w:r>
      <w:r>
        <w:rPr>
          <w:rFonts w:hint="eastAsia" w:asciiTheme="minorEastAsia" w:hAnsiTheme="minorEastAsia" w:eastAsiaTheme="minorEastAsia" w:cstheme="minorEastAsia"/>
          <w:color w:val="FF0000"/>
          <w:sz w:val="28"/>
          <w:szCs w:val="28"/>
          <w:lang w:val="en-US" w:eastAsia="zh-CN"/>
        </w:rPr>
        <w:t>每季度结算一次</w:t>
      </w:r>
      <w:r>
        <w:rPr>
          <w:rFonts w:hint="eastAsia" w:asciiTheme="minorEastAsia" w:hAnsiTheme="minorEastAsia" w:eastAsiaTheme="minorEastAsia" w:cstheme="minorEastAsia"/>
          <w:color w:val="FF0000"/>
          <w:sz w:val="28"/>
          <w:szCs w:val="28"/>
        </w:rPr>
        <w:t>。</w:t>
      </w:r>
    </w:p>
    <w:p w14:paraId="1BCA8CC5">
      <w:pPr>
        <w:spacing w:line="560" w:lineRule="exac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六</w:t>
      </w:r>
      <w:r>
        <w:rPr>
          <w:rFonts w:hint="eastAsia" w:asciiTheme="minorEastAsia" w:hAnsiTheme="minorEastAsia" w:eastAsiaTheme="minorEastAsia" w:cstheme="minorEastAsia"/>
          <w:b/>
          <w:bCs/>
          <w:sz w:val="28"/>
          <w:szCs w:val="28"/>
        </w:rPr>
        <w:t>、供应商遴选方式</w:t>
      </w:r>
    </w:p>
    <w:p w14:paraId="4F35A3C7">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对供应商质量、服务及时性及价格进行综合评价</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遴选2家供应商</w:t>
      </w:r>
      <w:r>
        <w:rPr>
          <w:rFonts w:hint="eastAsia" w:asciiTheme="minorEastAsia" w:hAnsiTheme="minorEastAsia" w:eastAsiaTheme="minorEastAsia" w:cstheme="minorEastAsia"/>
          <w:sz w:val="28"/>
          <w:szCs w:val="28"/>
        </w:rPr>
        <w:t>。</w:t>
      </w:r>
    </w:p>
    <w:p w14:paraId="6F26FFAA">
      <w:pPr>
        <w:ind w:firstLine="560" w:firstLineChars="200"/>
        <w:rPr>
          <w:rFonts w:hint="eastAsia" w:asciiTheme="minorEastAsia" w:hAnsiTheme="minorEastAsia" w:eastAsiaTheme="minorEastAsia" w:cstheme="minorEastAsia"/>
          <w:sz w:val="28"/>
          <w:szCs w:val="28"/>
        </w:rPr>
      </w:pPr>
    </w:p>
    <w:p w14:paraId="3447BE41">
      <w:p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附件1：融水苗族自治县人民医院零星基建维修定点服务项目报价清单</w:t>
      </w:r>
    </w:p>
    <w:p w14:paraId="1D1170CD">
      <w:pPr>
        <w:rPr>
          <w:rFonts w:hint="eastAsia" w:asciiTheme="minorEastAsia" w:hAnsiTheme="minorEastAsia" w:eastAsiaTheme="minorEastAsia" w:cstheme="minorEastAsia"/>
          <w:sz w:val="28"/>
          <w:szCs w:val="28"/>
          <w:lang w:val="en-US" w:eastAsia="zh-CN"/>
        </w:rPr>
      </w:pPr>
    </w:p>
    <w:p w14:paraId="466DFD87">
      <w:pPr>
        <w:wordWrap w:val="0"/>
        <w:ind w:firstLine="560" w:firstLineChars="200"/>
        <w:jc w:val="righ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基建办公室   </w:t>
      </w:r>
    </w:p>
    <w:p w14:paraId="418C3913">
      <w:pPr>
        <w:ind w:firstLine="560" w:firstLineChars="200"/>
        <w:jc w:val="righ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2026年6月11日</w:t>
      </w:r>
    </w:p>
    <w:p w14:paraId="33BFD06E">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55D3CC57">
      <w:pPr>
        <w:rPr>
          <w:rFonts w:hint="eastAsia"/>
          <w:lang w:val="en-US" w:eastAsia="zh-CN"/>
        </w:rPr>
      </w:pPr>
    </w:p>
    <w:p w14:paraId="736495E5">
      <w:pPr>
        <w:pStyle w:val="2"/>
        <w:keepNext/>
        <w:keepLines/>
        <w:pageBreakBefore w:val="0"/>
        <w:widowControl w:val="0"/>
        <w:kinsoku/>
        <w:wordWrap/>
        <w:overflowPunct/>
        <w:topLinePunct w:val="0"/>
        <w:autoSpaceDE/>
        <w:autoSpaceDN/>
        <w:bidi w:val="0"/>
        <w:adjustRightInd/>
        <w:snapToGrid/>
        <w:spacing w:line="240" w:lineRule="auto"/>
        <w:ind w:firstLine="3213" w:firstLineChars="1000"/>
        <w:jc w:val="both"/>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w:t>
      </w:r>
      <w:r>
        <w:rPr>
          <w:rFonts w:hint="eastAsia" w:ascii="宋体" w:hAnsi="宋体" w:cs="宋体"/>
          <w:sz w:val="32"/>
          <w:szCs w:val="32"/>
          <w:lang w:val="en-US" w:eastAsia="zh-CN"/>
        </w:rPr>
        <w:t>四</w:t>
      </w:r>
      <w:r>
        <w:rPr>
          <w:rFonts w:hint="eastAsia" w:ascii="宋体" w:hAnsi="宋体" w:eastAsia="宋体" w:cs="宋体"/>
          <w:sz w:val="32"/>
          <w:szCs w:val="32"/>
          <w:lang w:val="en-US" w:eastAsia="zh-CN"/>
        </w:rPr>
        <w:t>章  响应文件格式</w:t>
      </w:r>
    </w:p>
    <w:p w14:paraId="557A581E">
      <w:pPr>
        <w:keepNext w:val="0"/>
        <w:keepLines w:val="0"/>
        <w:pageBreakBefore w:val="0"/>
        <w:widowControl w:val="0"/>
        <w:kinsoku/>
        <w:wordWrap/>
        <w:overflowPunct/>
        <w:topLinePunct w:val="0"/>
        <w:autoSpaceDE/>
        <w:autoSpaceDN/>
        <w:bidi w:val="0"/>
        <w:adjustRightInd/>
        <w:snapToGrid/>
        <w:spacing w:before="157" w:beforeLines="50" w:line="360" w:lineRule="auto"/>
        <w:jc w:val="both"/>
        <w:textAlignment w:val="auto"/>
        <w:rPr>
          <w:rFonts w:hint="eastAsia" w:ascii="宋体" w:hAnsi="宋体" w:eastAsia="宋体" w:cs="宋体"/>
          <w:b/>
          <w:bCs/>
          <w:sz w:val="48"/>
          <w:szCs w:val="48"/>
        </w:rPr>
      </w:pPr>
    </w:p>
    <w:p w14:paraId="1EB095B2">
      <w:pPr>
        <w:keepNext w:val="0"/>
        <w:keepLines w:val="0"/>
        <w:pageBreakBefore w:val="0"/>
        <w:widowControl w:val="0"/>
        <w:kinsoku/>
        <w:wordWrap/>
        <w:overflowPunct/>
        <w:topLinePunct w:val="0"/>
        <w:autoSpaceDE/>
        <w:autoSpaceDN/>
        <w:bidi w:val="0"/>
        <w:adjustRightInd/>
        <w:snapToGrid/>
        <w:spacing w:before="157" w:beforeLines="50" w:line="360" w:lineRule="auto"/>
        <w:jc w:val="both"/>
        <w:textAlignment w:val="auto"/>
        <w:rPr>
          <w:rFonts w:hint="eastAsia" w:ascii="宋体" w:hAnsi="宋体" w:eastAsia="宋体" w:cs="宋体"/>
          <w:sz w:val="44"/>
          <w:szCs w:val="44"/>
        </w:rPr>
      </w:pPr>
      <w:r>
        <w:rPr>
          <w:rFonts w:hint="eastAsia" w:ascii="宋体" w:hAnsi="宋体" w:eastAsia="宋体" w:cs="宋体"/>
          <w:b/>
          <w:bCs/>
          <w:sz w:val="48"/>
          <w:szCs w:val="48"/>
        </w:rPr>
        <w:t>响 应 文</w:t>
      </w:r>
      <w:r>
        <w:rPr>
          <w:rFonts w:hint="eastAsia" w:ascii="宋体" w:hAnsi="宋体" w:eastAsia="宋体" w:cs="宋体"/>
          <w:b/>
          <w:bCs/>
          <w:sz w:val="48"/>
          <w:szCs w:val="48"/>
          <w:lang w:val="en-US" w:eastAsia="zh-CN"/>
        </w:rPr>
        <w:t xml:space="preserve"> </w:t>
      </w:r>
      <w:r>
        <w:rPr>
          <w:rFonts w:hint="eastAsia" w:ascii="宋体" w:hAnsi="宋体" w:eastAsia="宋体" w:cs="宋体"/>
          <w:b/>
          <w:bCs/>
          <w:sz w:val="48"/>
          <w:szCs w:val="48"/>
        </w:rPr>
        <w:t>件</w:t>
      </w:r>
      <w:r>
        <w:rPr>
          <w:rFonts w:hint="eastAsia" w:ascii="宋体" w:hAnsi="宋体" w:eastAsia="宋体" w:cs="宋体"/>
          <w:sz w:val="28"/>
          <w:szCs w:val="28"/>
        </w:rPr>
        <w:t>（封面）</w:t>
      </w:r>
    </w:p>
    <w:p w14:paraId="6385BC93">
      <w:pPr>
        <w:snapToGrid w:val="0"/>
        <w:spacing w:line="360" w:lineRule="auto"/>
        <w:jc w:val="center"/>
        <w:rPr>
          <w:rFonts w:hint="eastAsia" w:ascii="宋体" w:hAnsi="宋体" w:eastAsia="宋体" w:cs="宋体"/>
          <w:color w:val="auto"/>
          <w:sz w:val="32"/>
          <w:szCs w:val="32"/>
        </w:rPr>
      </w:pPr>
    </w:p>
    <w:p w14:paraId="15B89A41">
      <w:pPr>
        <w:snapToGrid w:val="0"/>
        <w:spacing w:line="360" w:lineRule="auto"/>
        <w:rPr>
          <w:rFonts w:hint="eastAsia" w:ascii="宋体" w:hAnsi="宋体" w:eastAsia="宋体" w:cs="宋体"/>
          <w:color w:val="auto"/>
          <w:sz w:val="32"/>
          <w:szCs w:val="32"/>
        </w:rPr>
      </w:pPr>
    </w:p>
    <w:p w14:paraId="4868725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sz w:val="28"/>
          <w:szCs w:val="28"/>
          <w:lang w:val="en-US" w:eastAsia="zh-CN"/>
        </w:rPr>
      </w:pPr>
      <w:r>
        <w:rPr>
          <w:rFonts w:hint="eastAsia" w:ascii="宋体" w:hAnsi="宋体" w:eastAsia="宋体" w:cs="宋体"/>
          <w:color w:val="auto"/>
          <w:sz w:val="32"/>
          <w:szCs w:val="32"/>
          <w:lang w:val="en-US" w:eastAsia="zh-CN"/>
        </w:rPr>
        <w:t>项目名称：</w:t>
      </w:r>
      <w:r>
        <w:rPr>
          <w:rFonts w:hint="eastAsia" w:ascii="仿宋" w:hAnsi="仿宋" w:eastAsia="仿宋" w:cs="仿宋"/>
          <w:b w:val="0"/>
          <w:bCs w:val="0"/>
          <w:sz w:val="32"/>
          <w:szCs w:val="32"/>
          <w:lang w:val="en-US" w:eastAsia="zh-CN"/>
        </w:rPr>
        <w:t>融水苗族自治县人民医院零星基建维修定点服务项目</w:t>
      </w:r>
    </w:p>
    <w:p w14:paraId="4C151AB7">
      <w:pPr>
        <w:snapToGrid w:val="0"/>
        <w:spacing w:line="360" w:lineRule="auto"/>
        <w:rPr>
          <w:rFonts w:hint="eastAsia" w:ascii="宋体" w:hAnsi="宋体" w:eastAsia="宋体" w:cs="宋体"/>
          <w:color w:val="auto"/>
          <w:sz w:val="32"/>
          <w:szCs w:val="32"/>
        </w:rPr>
      </w:pPr>
    </w:p>
    <w:p w14:paraId="12D1D56A">
      <w:pPr>
        <w:snapToGrid w:val="0"/>
        <w:spacing w:line="360" w:lineRule="auto"/>
        <w:rPr>
          <w:rFonts w:hint="default" w:ascii="宋体" w:hAnsi="宋体" w:eastAsia="宋体" w:cs="宋体"/>
          <w:color w:val="auto"/>
          <w:sz w:val="32"/>
          <w:szCs w:val="32"/>
          <w:lang w:val="en-US"/>
        </w:rPr>
      </w:pPr>
      <w:r>
        <w:rPr>
          <w:rFonts w:hint="eastAsia" w:ascii="宋体" w:hAnsi="宋体" w:eastAsia="宋体" w:cs="宋体"/>
          <w:color w:val="auto"/>
          <w:sz w:val="32"/>
          <w:szCs w:val="32"/>
        </w:rPr>
        <w:t>采购编号：</w:t>
      </w:r>
      <w:r>
        <w:rPr>
          <w:rFonts w:hint="eastAsia" w:ascii="宋体" w:hAnsi="宋体" w:eastAsia="宋体" w:cs="宋体"/>
          <w:color w:val="auto"/>
          <w:sz w:val="32"/>
          <w:szCs w:val="32"/>
          <w:lang w:val="en-US" w:eastAsia="zh-CN"/>
        </w:rPr>
        <w:t>RYCG202</w:t>
      </w:r>
      <w:r>
        <w:rPr>
          <w:rFonts w:hint="eastAsia" w:ascii="宋体" w:hAnsi="宋体" w:cs="宋体"/>
          <w:color w:val="auto"/>
          <w:sz w:val="32"/>
          <w:szCs w:val="32"/>
          <w:lang w:val="en-US" w:eastAsia="zh-CN"/>
        </w:rPr>
        <w:t>6065</w:t>
      </w:r>
    </w:p>
    <w:p w14:paraId="0FAAD8F4">
      <w:pPr>
        <w:snapToGrid w:val="0"/>
        <w:spacing w:line="360" w:lineRule="auto"/>
        <w:rPr>
          <w:rFonts w:hint="eastAsia" w:ascii="宋体" w:hAnsi="宋体" w:eastAsia="宋体" w:cs="宋体"/>
          <w:color w:val="auto"/>
          <w:sz w:val="32"/>
          <w:szCs w:val="32"/>
        </w:rPr>
      </w:pPr>
    </w:p>
    <w:p w14:paraId="4EDF937E">
      <w:pPr>
        <w:snapToGrid w:val="0"/>
        <w:spacing w:line="360" w:lineRule="auto"/>
        <w:rPr>
          <w:rFonts w:hint="eastAsia" w:ascii="宋体" w:hAnsi="宋体" w:eastAsia="宋体" w:cs="宋体"/>
          <w:color w:val="auto"/>
          <w:sz w:val="32"/>
          <w:szCs w:val="32"/>
        </w:rPr>
      </w:pPr>
    </w:p>
    <w:p w14:paraId="238AF75E">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供应商名称：</w:t>
      </w:r>
    </w:p>
    <w:p w14:paraId="39E9A659">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 xml:space="preserve">供应商地址： </w:t>
      </w:r>
    </w:p>
    <w:p w14:paraId="26060BC5">
      <w:pPr>
        <w:snapToGrid w:val="0"/>
        <w:spacing w:line="360" w:lineRule="auto"/>
        <w:jc w:val="both"/>
        <w:rPr>
          <w:rFonts w:hint="eastAsia" w:ascii="宋体" w:hAnsi="宋体" w:eastAsia="宋体" w:cs="宋体"/>
          <w:color w:val="auto"/>
          <w:sz w:val="32"/>
          <w:szCs w:val="32"/>
        </w:rPr>
      </w:pPr>
    </w:p>
    <w:p w14:paraId="714F6E74">
      <w:pPr>
        <w:pStyle w:val="32"/>
        <w:rPr>
          <w:rFonts w:hint="eastAsia" w:ascii="宋体" w:hAnsi="宋体" w:eastAsia="宋体" w:cs="宋体"/>
          <w:lang w:val="en-US" w:eastAsia="zh-CN"/>
        </w:rPr>
        <w:sectPr>
          <w:footerReference r:id="rId5" w:type="default"/>
          <w:pgSz w:w="11906" w:h="16838"/>
          <w:pgMar w:top="1440" w:right="1417" w:bottom="1440" w:left="1417" w:header="851" w:footer="992" w:gutter="0"/>
          <w:pgNumType w:fmt="decimal"/>
          <w:cols w:space="0" w:num="1"/>
          <w:rtlGutter w:val="0"/>
          <w:docGrid w:linePitch="312" w:charSpace="0"/>
        </w:sectPr>
      </w:pPr>
      <w:r>
        <w:rPr>
          <w:rFonts w:hint="eastAsia" w:ascii="宋体" w:hAnsi="宋体" w:eastAsia="宋体" w:cs="宋体"/>
          <w:color w:val="auto"/>
          <w:sz w:val="32"/>
          <w:szCs w:val="32"/>
        </w:rPr>
        <w:t xml:space="preserve">                                         年  月  日</w:t>
      </w:r>
    </w:p>
    <w:p w14:paraId="527B0EBE">
      <w:pPr>
        <w:pStyle w:val="3"/>
        <w:bidi w:val="0"/>
        <w:jc w:val="center"/>
        <w:rPr>
          <w:rFonts w:hint="eastAsia" w:ascii="宋体" w:hAnsi="宋体" w:eastAsia="宋体" w:cs="宋体"/>
        </w:rPr>
      </w:pPr>
      <w:bookmarkStart w:id="8" w:name="_Toc4512"/>
      <w:r>
        <w:rPr>
          <w:rFonts w:hint="eastAsia" w:ascii="宋体" w:hAnsi="宋体" w:eastAsia="宋体" w:cs="宋体"/>
          <w:lang w:val="en-US" w:eastAsia="zh-CN"/>
        </w:rPr>
        <w:t>第一节  供应商基本情况表</w:t>
      </w:r>
      <w:bookmarkEnd w:id="8"/>
    </w:p>
    <w:p w14:paraId="7045F95B">
      <w:pPr>
        <w:snapToGrid w:val="0"/>
        <w:spacing w:beforeLines="50" w:after="50" w:line="240" w:lineRule="auto"/>
        <w:jc w:val="center"/>
        <w:rPr>
          <w:rFonts w:hint="eastAsia" w:ascii="宋体" w:hAnsi="宋体" w:eastAsia="宋体" w:cs="宋体"/>
          <w:b/>
          <w:bCs/>
          <w:color w:val="auto"/>
          <w:sz w:val="44"/>
          <w:szCs w:val="44"/>
        </w:rPr>
      </w:pPr>
    </w:p>
    <w:p w14:paraId="568F90C6">
      <w:pPr>
        <w:snapToGrid w:val="0"/>
        <w:spacing w:beforeLines="50" w:after="50" w:line="240" w:lineRule="auto"/>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供应商基本情况表</w:t>
      </w:r>
    </w:p>
    <w:p w14:paraId="7C11BDB6">
      <w:pPr>
        <w:pStyle w:val="19"/>
        <w:rPr>
          <w:rFonts w:hint="eastAsia" w:ascii="宋体" w:hAnsi="宋体" w:eastAsia="宋体" w:cs="宋体"/>
          <w:color w:val="auto"/>
        </w:rPr>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1550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770A64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lang w:eastAsia="zh-CN"/>
              </w:rPr>
              <w:t>供应商</w:t>
            </w:r>
            <w:r>
              <w:rPr>
                <w:rFonts w:hint="eastAsia" w:ascii="宋体" w:hAnsi="宋体" w:eastAsia="宋体" w:cs="宋体"/>
                <w:b/>
                <w:color w:val="auto"/>
                <w:sz w:val="24"/>
              </w:rPr>
              <w:t>全称</w:t>
            </w:r>
          </w:p>
        </w:tc>
        <w:tc>
          <w:tcPr>
            <w:tcW w:w="7533" w:type="dxa"/>
            <w:gridSpan w:val="3"/>
            <w:noWrap w:val="0"/>
            <w:vAlign w:val="center"/>
          </w:tcPr>
          <w:p w14:paraId="47E970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837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15D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注册地址</w:t>
            </w:r>
          </w:p>
        </w:tc>
        <w:tc>
          <w:tcPr>
            <w:tcW w:w="7533" w:type="dxa"/>
            <w:gridSpan w:val="3"/>
            <w:noWrap w:val="0"/>
            <w:vAlign w:val="center"/>
          </w:tcPr>
          <w:p w14:paraId="3B193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C9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6DEF7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注册资金</w:t>
            </w:r>
          </w:p>
        </w:tc>
        <w:tc>
          <w:tcPr>
            <w:tcW w:w="2748" w:type="dxa"/>
            <w:noWrap w:val="0"/>
            <w:vAlign w:val="center"/>
          </w:tcPr>
          <w:p w14:paraId="2645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DD81F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成立时间</w:t>
            </w:r>
          </w:p>
        </w:tc>
        <w:tc>
          <w:tcPr>
            <w:tcW w:w="2392" w:type="dxa"/>
            <w:noWrap w:val="0"/>
            <w:vAlign w:val="center"/>
          </w:tcPr>
          <w:p w14:paraId="5B0B6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BC5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09C3A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邮政编码</w:t>
            </w:r>
          </w:p>
        </w:tc>
        <w:tc>
          <w:tcPr>
            <w:tcW w:w="2748" w:type="dxa"/>
            <w:noWrap w:val="0"/>
            <w:vAlign w:val="center"/>
          </w:tcPr>
          <w:p w14:paraId="3FB61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266864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员工总数</w:t>
            </w:r>
          </w:p>
        </w:tc>
        <w:tc>
          <w:tcPr>
            <w:tcW w:w="2392" w:type="dxa"/>
            <w:noWrap w:val="0"/>
            <w:vAlign w:val="center"/>
          </w:tcPr>
          <w:p w14:paraId="232B5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27D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94D0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法定代表人姓名</w:t>
            </w:r>
          </w:p>
        </w:tc>
        <w:tc>
          <w:tcPr>
            <w:tcW w:w="2748" w:type="dxa"/>
            <w:noWrap w:val="0"/>
            <w:vAlign w:val="center"/>
          </w:tcPr>
          <w:p w14:paraId="6A85B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33CD3D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3EB95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ABA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85E42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公司负责人姓名</w:t>
            </w:r>
          </w:p>
        </w:tc>
        <w:tc>
          <w:tcPr>
            <w:tcW w:w="2748" w:type="dxa"/>
            <w:noWrap w:val="0"/>
            <w:vAlign w:val="center"/>
          </w:tcPr>
          <w:p w14:paraId="7648C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7E68E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0EAE1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55B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F3450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业务联系人</w:t>
            </w:r>
          </w:p>
        </w:tc>
        <w:tc>
          <w:tcPr>
            <w:tcW w:w="2748" w:type="dxa"/>
            <w:noWrap w:val="0"/>
            <w:vAlign w:val="center"/>
          </w:tcPr>
          <w:p w14:paraId="44051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12301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1DA4E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54F1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37F22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val="en-US" w:eastAsia="zh-CN"/>
              </w:rPr>
            </w:pPr>
            <w:r>
              <w:rPr>
                <w:rFonts w:hint="eastAsia" w:ascii="宋体" w:hAnsi="宋体" w:eastAsia="宋体" w:cs="宋体"/>
                <w:b/>
                <w:color w:val="auto"/>
                <w:sz w:val="24"/>
                <w:lang w:val="en-US" w:eastAsia="zh-CN"/>
              </w:rPr>
              <w:t>公司邮箱</w:t>
            </w:r>
          </w:p>
        </w:tc>
        <w:tc>
          <w:tcPr>
            <w:tcW w:w="7533" w:type="dxa"/>
            <w:gridSpan w:val="3"/>
            <w:noWrap w:val="0"/>
            <w:vAlign w:val="center"/>
          </w:tcPr>
          <w:p w14:paraId="07BDD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E1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9CF6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营业执照号</w:t>
            </w:r>
          </w:p>
        </w:tc>
        <w:tc>
          <w:tcPr>
            <w:tcW w:w="7533" w:type="dxa"/>
            <w:gridSpan w:val="3"/>
            <w:noWrap w:val="0"/>
            <w:vAlign w:val="center"/>
          </w:tcPr>
          <w:p w14:paraId="152A4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77AF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55A2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开户银行及账号</w:t>
            </w:r>
          </w:p>
        </w:tc>
        <w:tc>
          <w:tcPr>
            <w:tcW w:w="7533" w:type="dxa"/>
            <w:gridSpan w:val="3"/>
            <w:noWrap w:val="0"/>
            <w:vAlign w:val="center"/>
          </w:tcPr>
          <w:p w14:paraId="6C1EBE5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户  名：</w:t>
            </w:r>
          </w:p>
          <w:p w14:paraId="42B442A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开户行：</w:t>
            </w:r>
          </w:p>
          <w:p w14:paraId="5BC6A07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账  号：</w:t>
            </w:r>
          </w:p>
        </w:tc>
      </w:tr>
      <w:tr w14:paraId="14B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E506E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资质认证情况</w:t>
            </w:r>
          </w:p>
        </w:tc>
        <w:tc>
          <w:tcPr>
            <w:tcW w:w="7533" w:type="dxa"/>
            <w:gridSpan w:val="3"/>
            <w:noWrap w:val="0"/>
            <w:vAlign w:val="center"/>
          </w:tcPr>
          <w:p w14:paraId="7AF2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（若有按证书名称规范填写，否则填无）</w:t>
            </w:r>
          </w:p>
        </w:tc>
      </w:tr>
      <w:tr w14:paraId="60E9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EA840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经营范围</w:t>
            </w:r>
          </w:p>
        </w:tc>
        <w:tc>
          <w:tcPr>
            <w:tcW w:w="7533" w:type="dxa"/>
            <w:gridSpan w:val="3"/>
            <w:noWrap w:val="0"/>
            <w:vAlign w:val="center"/>
          </w:tcPr>
          <w:p w14:paraId="08AA8D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3262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53B8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04F4127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3F0C9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tc>
      </w:tr>
      <w:tr w14:paraId="7B71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C5CFB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备注</w:t>
            </w:r>
          </w:p>
        </w:tc>
        <w:tc>
          <w:tcPr>
            <w:tcW w:w="7533" w:type="dxa"/>
            <w:gridSpan w:val="3"/>
            <w:noWrap w:val="0"/>
            <w:vAlign w:val="center"/>
          </w:tcPr>
          <w:p w14:paraId="735EB6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p w14:paraId="123B6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bl>
    <w:p w14:paraId="617FFCC5">
      <w:pPr>
        <w:rPr>
          <w:rFonts w:hint="eastAsia" w:ascii="宋体" w:hAnsi="宋体" w:eastAsia="宋体" w:cs="宋体"/>
          <w:b/>
          <w:color w:val="auto"/>
          <w:sz w:val="24"/>
        </w:rPr>
      </w:pPr>
    </w:p>
    <w:p w14:paraId="7978896E">
      <w:pPr>
        <w:rPr>
          <w:rFonts w:hint="eastAsia" w:ascii="宋体" w:hAnsi="宋体" w:eastAsia="宋体" w:cs="宋体"/>
          <w:b/>
          <w:color w:val="auto"/>
          <w:sz w:val="24"/>
        </w:rPr>
      </w:pPr>
    </w:p>
    <w:p w14:paraId="74AA599A">
      <w:pPr>
        <w:jc w:val="both"/>
        <w:rPr>
          <w:rFonts w:hint="eastAsia" w:ascii="宋体" w:hAnsi="宋体" w:eastAsia="宋体" w:cs="宋体"/>
          <w:b/>
          <w:color w:val="auto"/>
          <w:sz w:val="24"/>
        </w:rPr>
      </w:pPr>
      <w:r>
        <w:rPr>
          <w:rFonts w:hint="eastAsia" w:ascii="宋体" w:hAnsi="宋体" w:eastAsia="宋体" w:cs="宋体"/>
          <w:b/>
          <w:color w:val="auto"/>
          <w:sz w:val="24"/>
        </w:rPr>
        <w:br w:type="page"/>
      </w:r>
    </w:p>
    <w:p w14:paraId="53BC7E1E">
      <w:pPr>
        <w:jc w:val="center"/>
        <w:rPr>
          <w:rFonts w:hint="eastAsia" w:ascii="宋体" w:hAnsi="宋体" w:eastAsia="宋体" w:cs="宋体"/>
          <w:b/>
          <w:color w:val="auto"/>
          <w:sz w:val="24"/>
        </w:rPr>
      </w:pPr>
    </w:p>
    <w:p w14:paraId="666A2A58">
      <w:pPr>
        <w:pStyle w:val="3"/>
        <w:bidi w:val="0"/>
        <w:jc w:val="center"/>
        <w:rPr>
          <w:rFonts w:hint="eastAsia" w:ascii="宋体" w:hAnsi="宋体" w:eastAsia="宋体" w:cs="宋体"/>
          <w:b/>
          <w:color w:val="auto"/>
          <w:sz w:val="24"/>
        </w:rPr>
      </w:pPr>
      <w:bookmarkStart w:id="9" w:name="_Toc30548"/>
      <w:r>
        <w:rPr>
          <w:rFonts w:hint="eastAsia" w:ascii="宋体" w:hAnsi="宋体" w:eastAsia="宋体" w:cs="宋体"/>
          <w:lang w:val="en-US" w:eastAsia="zh-CN"/>
        </w:rPr>
        <w:t>第二节  供应商响应性承诺书</w:t>
      </w:r>
      <w:bookmarkEnd w:id="9"/>
    </w:p>
    <w:p w14:paraId="627A0458">
      <w:pPr>
        <w:jc w:val="center"/>
        <w:rPr>
          <w:rFonts w:hint="eastAsia" w:ascii="宋体" w:hAnsi="宋体" w:eastAsia="宋体" w:cs="宋体"/>
          <w:b/>
          <w:color w:val="auto"/>
          <w:sz w:val="24"/>
        </w:rPr>
      </w:pPr>
      <w:r>
        <w:rPr>
          <w:rFonts w:hint="eastAsia" w:ascii="宋体" w:hAnsi="宋体" w:eastAsia="宋体" w:cs="宋体"/>
          <w:b/>
          <w:bCs/>
          <w:sz w:val="44"/>
          <w:szCs w:val="44"/>
        </w:rPr>
        <w:t>供应商响应性承诺书</w:t>
      </w:r>
      <w:r>
        <w:rPr>
          <w:rFonts w:hint="eastAsia" w:ascii="宋体" w:hAnsi="宋体" w:eastAsia="宋体" w:cs="宋体"/>
          <w:color w:val="auto"/>
        </w:rPr>
        <w:t>(</w:t>
      </w:r>
      <w:r>
        <w:rPr>
          <w:rFonts w:hint="eastAsia" w:ascii="宋体" w:hAnsi="宋体" w:eastAsia="宋体" w:cs="宋体"/>
          <w:b/>
          <w:color w:val="auto"/>
          <w:sz w:val="24"/>
        </w:rPr>
        <w:t>货物/服务类)</w:t>
      </w:r>
    </w:p>
    <w:p w14:paraId="750ED6C4">
      <w:pPr>
        <w:jc w:val="center"/>
        <w:rPr>
          <w:rFonts w:hint="eastAsia" w:ascii="宋体" w:hAnsi="宋体" w:eastAsia="宋体" w:cs="宋体"/>
          <w:b/>
          <w:color w:val="auto"/>
          <w:sz w:val="24"/>
        </w:rPr>
      </w:pPr>
    </w:p>
    <w:p w14:paraId="74308F40">
      <w:pPr>
        <w:spacing w:line="480" w:lineRule="exact"/>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融水苗族自治县</w:t>
      </w:r>
      <w:r>
        <w:rPr>
          <w:rFonts w:hint="eastAsia" w:ascii="宋体" w:hAnsi="宋体" w:eastAsia="宋体" w:cs="宋体"/>
          <w:b/>
          <w:color w:val="auto"/>
          <w:sz w:val="28"/>
          <w:szCs w:val="28"/>
        </w:rPr>
        <w:t>人民医院：</w:t>
      </w:r>
    </w:p>
    <w:p w14:paraId="16D230BD">
      <w:pPr>
        <w:spacing w:line="48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本公司</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（单位名称）参与贵院</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项目采购，根据贵院发布的采购文件，我公司（单位）对采购文件要求的有关响应内容作出以下承诺，并忠实守信和履行承诺：</w:t>
      </w:r>
    </w:p>
    <w:p w14:paraId="7DF299D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1.严格遵守《中华人民共和国招标投标法》及相关法律法规和行业自律管理规定，坚持公平、公正、公开和诚实信用原则，绝不做损害双方和第三方合法利益的行为；</w:t>
      </w:r>
    </w:p>
    <w:p w14:paraId="554B8908">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2.客观真实反映自身情况，按要求提供报名资料和编写响应性文件，并保证报名资料和响应性文件的真实完整、合法有效；</w:t>
      </w:r>
    </w:p>
    <w:p w14:paraId="089D1CAE">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3.自觉接受供应商资质审查，遵守采购评审纪律，不干预、影响评审过程和结果；</w:t>
      </w:r>
    </w:p>
    <w:p w14:paraId="59AD0334">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681BDB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5.一旦我方成交，将根据采购文件的规定，按规定时间和程序与贵院签订采购合同，严格履行合同的责任和义务；</w:t>
      </w:r>
    </w:p>
    <w:p w14:paraId="0C6F6733">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6.具备独立承担民事责任的能力，未被“信用中国”网站列入失信被执行人、重大税收违法案件当事人名单、政府采购严重违法失信行为记录名单。</w:t>
      </w:r>
    </w:p>
    <w:p w14:paraId="353B566D">
      <w:pPr>
        <w:spacing w:line="48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若违背上述承诺，本公司（单位）将承担由此产生的法律责任，接受</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医院依法依规所做出的处理决定，赔偿因此所造成的</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医院的全部损失。</w:t>
      </w:r>
    </w:p>
    <w:p w14:paraId="591C1A71">
      <w:pPr>
        <w:wordWrap w:val="0"/>
        <w:spacing w:line="480" w:lineRule="exact"/>
        <w:jc w:val="both"/>
        <w:rPr>
          <w:rFonts w:hint="eastAsia" w:ascii="宋体" w:hAnsi="宋体" w:eastAsia="宋体" w:cs="宋体"/>
          <w:color w:val="auto"/>
          <w:sz w:val="28"/>
          <w:szCs w:val="28"/>
        </w:rPr>
      </w:pPr>
    </w:p>
    <w:p w14:paraId="53EE91AD">
      <w:pPr>
        <w:wordWrap w:val="0"/>
        <w:spacing w:line="480" w:lineRule="exact"/>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 xml:space="preserve">供应商（公章）：            </w:t>
      </w:r>
    </w:p>
    <w:p w14:paraId="0C4EB2A9">
      <w:pPr>
        <w:spacing w:line="480" w:lineRule="exact"/>
        <w:ind w:firstLine="840" w:firstLineChars="3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年  月  日   </w:t>
      </w:r>
    </w:p>
    <w:p w14:paraId="4E9B1FAB">
      <w:pPr>
        <w:jc w:val="cente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0C69AEDB">
      <w:pPr>
        <w:pStyle w:val="3"/>
        <w:bidi w:val="0"/>
        <w:jc w:val="center"/>
        <w:rPr>
          <w:rFonts w:hint="eastAsia" w:ascii="宋体" w:hAnsi="宋体" w:eastAsia="宋体" w:cs="宋体"/>
          <w:lang w:val="en-US" w:eastAsia="zh-CN"/>
        </w:rPr>
      </w:pPr>
      <w:bookmarkStart w:id="10" w:name="_Toc32478"/>
      <w:r>
        <w:rPr>
          <w:rFonts w:hint="eastAsia" w:ascii="宋体" w:hAnsi="宋体" w:eastAsia="宋体" w:cs="宋体"/>
          <w:sz w:val="32"/>
          <w:szCs w:val="32"/>
          <w:lang w:val="en-US" w:eastAsia="zh-CN"/>
        </w:rPr>
        <w:t xml:space="preserve">第三节  </w:t>
      </w:r>
      <w:r>
        <w:rPr>
          <w:rFonts w:hint="eastAsia" w:ascii="宋体" w:hAnsi="宋体" w:eastAsia="宋体" w:cs="宋体"/>
          <w:lang w:val="en-US" w:eastAsia="zh-CN"/>
        </w:rPr>
        <w:t>法定代表人/负责人身份证明书</w:t>
      </w:r>
      <w:bookmarkEnd w:id="10"/>
    </w:p>
    <w:p w14:paraId="4F664AC6">
      <w:pPr>
        <w:jc w:val="center"/>
        <w:rPr>
          <w:rFonts w:hint="eastAsia" w:ascii="宋体" w:hAnsi="宋体" w:eastAsia="宋体" w:cs="宋体"/>
          <w:b/>
          <w:color w:val="auto"/>
          <w:sz w:val="32"/>
        </w:rPr>
      </w:pPr>
      <w:r>
        <w:rPr>
          <w:rFonts w:hint="eastAsia" w:ascii="宋体" w:hAnsi="宋体" w:eastAsia="宋体" w:cs="宋体"/>
          <w:b/>
          <w:bCs/>
          <w:sz w:val="44"/>
          <w:szCs w:val="44"/>
        </w:rPr>
        <w:t>法定代表人</w:t>
      </w:r>
      <w:r>
        <w:rPr>
          <w:rFonts w:hint="eastAsia" w:ascii="宋体" w:hAnsi="宋体" w:eastAsia="宋体" w:cs="宋体"/>
          <w:b/>
          <w:bCs/>
          <w:sz w:val="44"/>
          <w:szCs w:val="44"/>
          <w:lang w:val="en-US" w:eastAsia="zh-CN"/>
        </w:rPr>
        <w:t>/负责人</w:t>
      </w:r>
      <w:r>
        <w:rPr>
          <w:rFonts w:hint="eastAsia" w:ascii="宋体" w:hAnsi="宋体" w:eastAsia="宋体" w:cs="宋体"/>
          <w:b/>
          <w:bCs/>
          <w:sz w:val="44"/>
          <w:szCs w:val="44"/>
        </w:rPr>
        <w:t>身份证明书</w:t>
      </w:r>
    </w:p>
    <w:p w14:paraId="2FDC3243">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单位名称：</w:t>
      </w:r>
    </w:p>
    <w:p w14:paraId="6E142AEF">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单位性质：</w:t>
      </w:r>
    </w:p>
    <w:p w14:paraId="3F2FDB8B">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地    址：</w:t>
      </w:r>
    </w:p>
    <w:p w14:paraId="794E5611">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成立时间：</w:t>
      </w:r>
      <w:r>
        <w:rPr>
          <w:rFonts w:hint="eastAsia" w:ascii="宋体" w:hAnsi="宋体" w:eastAsia="宋体" w:cs="宋体"/>
          <w:color w:val="auto"/>
          <w:sz w:val="24"/>
          <w:szCs w:val="24"/>
        </w:rPr>
        <w:t>年月日</w:t>
      </w:r>
    </w:p>
    <w:p w14:paraId="265E73B6">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经营期限：</w:t>
      </w:r>
    </w:p>
    <w:p w14:paraId="5028718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姓名：性别：年龄：职务：</w:t>
      </w:r>
    </w:p>
    <w:p w14:paraId="3BA90AE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u w:val="single"/>
        </w:rPr>
        <w:t>供应商单位全称）</w:t>
      </w:r>
      <w:r>
        <w:rPr>
          <w:rFonts w:hint="eastAsia" w:ascii="宋体" w:hAnsi="宋体" w:eastAsia="宋体" w:cs="宋体"/>
          <w:color w:val="auto"/>
          <w:sz w:val="24"/>
          <w:szCs w:val="24"/>
        </w:rPr>
        <w:t>的法定代表人/负责人。</w:t>
      </w:r>
    </w:p>
    <w:p w14:paraId="61D293E6">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03ADFD46">
      <w:pPr>
        <w:ind w:firstLine="5460" w:firstLineChars="2600"/>
        <w:rPr>
          <w:rFonts w:hint="eastAsia"/>
        </w:rPr>
      </w:pPr>
    </w:p>
    <w:p w14:paraId="4294E633">
      <w:pPr>
        <w:pStyle w:val="27"/>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0288;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v:textbox>
              </v:rect>
            </w:pict>
          </mc:Fallback>
        </mc:AlternateContent>
      </w:r>
    </w:p>
    <w:p w14:paraId="5D6582AF">
      <w:pPr>
        <w:pStyle w:val="27"/>
        <w:spacing w:line="480" w:lineRule="exact"/>
        <w:rPr>
          <w:rFonts w:hint="eastAsia" w:ascii="宋体" w:hAnsi="宋体" w:eastAsia="宋体" w:cs="宋体"/>
          <w:color w:val="auto"/>
        </w:rPr>
      </w:pPr>
    </w:p>
    <w:p w14:paraId="203B8EF4">
      <w:pPr>
        <w:pStyle w:val="27"/>
        <w:spacing w:line="480" w:lineRule="exact"/>
        <w:rPr>
          <w:rFonts w:hint="eastAsia" w:ascii="宋体" w:hAnsi="宋体" w:eastAsia="宋体" w:cs="宋体"/>
          <w:color w:val="auto"/>
        </w:rPr>
      </w:pPr>
    </w:p>
    <w:p w14:paraId="6856DD98">
      <w:pPr>
        <w:pStyle w:val="27"/>
        <w:spacing w:line="480" w:lineRule="exact"/>
        <w:rPr>
          <w:rFonts w:hint="eastAsia" w:ascii="宋体" w:hAnsi="宋体" w:eastAsia="宋体" w:cs="宋体"/>
          <w:color w:val="auto"/>
        </w:rPr>
      </w:pPr>
    </w:p>
    <w:p w14:paraId="3DBECA61">
      <w:pPr>
        <w:pStyle w:val="27"/>
        <w:spacing w:line="480" w:lineRule="exact"/>
        <w:rPr>
          <w:rFonts w:hint="eastAsia" w:ascii="宋体" w:hAnsi="宋体" w:eastAsia="宋体" w:cs="宋体"/>
          <w:color w:val="auto"/>
        </w:rPr>
      </w:pPr>
    </w:p>
    <w:p w14:paraId="7BDDC3C7">
      <w:pPr>
        <w:pStyle w:val="27"/>
        <w:spacing w:line="240" w:lineRule="atLeast"/>
        <w:ind w:firstLine="6300" w:firstLineChars="3000"/>
        <w:rPr>
          <w:rFonts w:hint="eastAsia" w:ascii="宋体" w:hAnsi="宋体" w:eastAsia="宋体" w:cs="宋体"/>
          <w:color w:val="auto"/>
        </w:rPr>
      </w:pPr>
    </w:p>
    <w:p w14:paraId="4ED900D6">
      <w:pPr>
        <w:pStyle w:val="27"/>
        <w:spacing w:line="480" w:lineRule="exact"/>
        <w:rPr>
          <w:rFonts w:hint="eastAsia" w:ascii="宋体" w:hAnsi="宋体" w:eastAsia="宋体" w:cs="宋体"/>
          <w:color w:val="auto"/>
        </w:rPr>
      </w:pPr>
    </w:p>
    <w:p w14:paraId="5CB8E1A6">
      <w:pPr>
        <w:pStyle w:val="27"/>
        <w:spacing w:line="240" w:lineRule="exact"/>
        <w:rPr>
          <w:rFonts w:hint="eastAsia" w:ascii="宋体" w:hAnsi="宋体" w:eastAsia="宋体" w:cs="宋体"/>
          <w:color w:val="auto"/>
        </w:rPr>
      </w:pPr>
    </w:p>
    <w:p w14:paraId="661039AE">
      <w:pPr>
        <w:pStyle w:val="27"/>
        <w:spacing w:line="24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59264;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v:textbox>
              </v:rect>
            </w:pict>
          </mc:Fallback>
        </mc:AlternateContent>
      </w:r>
    </w:p>
    <w:p w14:paraId="117770AC">
      <w:pPr>
        <w:pStyle w:val="27"/>
        <w:spacing w:line="240" w:lineRule="exact"/>
        <w:rPr>
          <w:rFonts w:hint="eastAsia" w:ascii="宋体" w:hAnsi="宋体" w:eastAsia="宋体" w:cs="宋体"/>
          <w:color w:val="auto"/>
        </w:rPr>
      </w:pPr>
    </w:p>
    <w:p w14:paraId="6975E0E7">
      <w:pPr>
        <w:pStyle w:val="27"/>
        <w:spacing w:line="240" w:lineRule="exact"/>
        <w:rPr>
          <w:rFonts w:hint="eastAsia" w:ascii="宋体" w:hAnsi="宋体" w:eastAsia="宋体" w:cs="宋体"/>
          <w:color w:val="auto"/>
        </w:rPr>
      </w:pPr>
    </w:p>
    <w:p w14:paraId="6A8F5BF7">
      <w:pPr>
        <w:pStyle w:val="27"/>
        <w:spacing w:line="240" w:lineRule="exact"/>
        <w:rPr>
          <w:rFonts w:hint="eastAsia" w:ascii="宋体" w:hAnsi="宋体" w:eastAsia="宋体" w:cs="宋体"/>
          <w:color w:val="auto"/>
          <w:sz w:val="44"/>
        </w:rPr>
      </w:pPr>
    </w:p>
    <w:p w14:paraId="104C1C35">
      <w:pPr>
        <w:pStyle w:val="27"/>
        <w:spacing w:line="240" w:lineRule="exact"/>
        <w:rPr>
          <w:rFonts w:hint="eastAsia" w:ascii="宋体" w:hAnsi="宋体" w:eastAsia="宋体" w:cs="宋体"/>
          <w:color w:val="auto"/>
          <w:sz w:val="44"/>
        </w:rPr>
      </w:pPr>
    </w:p>
    <w:p w14:paraId="473063FD">
      <w:pPr>
        <w:pStyle w:val="27"/>
        <w:spacing w:line="240" w:lineRule="exact"/>
        <w:rPr>
          <w:rFonts w:hint="eastAsia" w:ascii="宋体" w:hAnsi="宋体" w:eastAsia="宋体" w:cs="宋体"/>
          <w:color w:val="auto"/>
          <w:sz w:val="44"/>
        </w:rPr>
      </w:pPr>
    </w:p>
    <w:p w14:paraId="78A78046">
      <w:pPr>
        <w:pStyle w:val="27"/>
        <w:spacing w:line="240" w:lineRule="exact"/>
        <w:rPr>
          <w:rFonts w:hint="eastAsia" w:ascii="宋体" w:hAnsi="宋体" w:eastAsia="宋体" w:cs="宋体"/>
          <w:color w:val="auto"/>
          <w:sz w:val="44"/>
        </w:rPr>
      </w:pPr>
    </w:p>
    <w:p w14:paraId="74C47A05">
      <w:pPr>
        <w:jc w:val="center"/>
        <w:rPr>
          <w:rFonts w:hint="eastAsia" w:ascii="宋体" w:hAnsi="宋体" w:eastAsia="宋体" w:cs="宋体"/>
          <w:color w:val="auto"/>
        </w:rPr>
      </w:pPr>
    </w:p>
    <w:p w14:paraId="57F81E07">
      <w:pPr>
        <w:jc w:val="center"/>
        <w:rPr>
          <w:rFonts w:hint="eastAsia" w:ascii="宋体" w:hAnsi="宋体" w:eastAsia="宋体" w:cs="宋体"/>
          <w:color w:val="auto"/>
        </w:rPr>
      </w:pPr>
    </w:p>
    <w:p w14:paraId="211089F1">
      <w:pPr>
        <w:jc w:val="center"/>
        <w:rPr>
          <w:rFonts w:hint="eastAsia" w:ascii="宋体" w:hAnsi="宋体" w:eastAsia="宋体" w:cs="宋体"/>
          <w:color w:val="auto"/>
          <w:u w:val="single"/>
        </w:rPr>
      </w:pPr>
    </w:p>
    <w:p w14:paraId="3892DBB7">
      <w:pPr>
        <w:pStyle w:val="27"/>
        <w:spacing w:line="240" w:lineRule="exact"/>
        <w:rPr>
          <w:rFonts w:hint="eastAsia" w:ascii="宋体" w:hAnsi="宋体" w:eastAsia="宋体" w:cs="宋体"/>
          <w:color w:val="auto"/>
        </w:rPr>
      </w:pPr>
    </w:p>
    <w:p w14:paraId="451EB03F">
      <w:pPr>
        <w:pStyle w:val="27"/>
        <w:spacing w:line="240" w:lineRule="atLeast"/>
        <w:ind w:firstLine="5460" w:firstLineChars="2600"/>
        <w:rPr>
          <w:rFonts w:hint="eastAsia" w:ascii="宋体" w:hAnsi="宋体" w:eastAsia="宋体" w:cs="宋体"/>
          <w:color w:val="auto"/>
        </w:rPr>
      </w:pPr>
    </w:p>
    <w:p w14:paraId="3AFDF404">
      <w:pPr>
        <w:pStyle w:val="27"/>
        <w:spacing w:line="240" w:lineRule="atLeast"/>
        <w:ind w:firstLine="5460" w:firstLineChars="2600"/>
        <w:rPr>
          <w:rFonts w:hint="eastAsia" w:ascii="宋体" w:hAnsi="宋体" w:eastAsia="宋体" w:cs="宋体"/>
          <w:color w:val="auto"/>
        </w:rPr>
      </w:pPr>
    </w:p>
    <w:p w14:paraId="3062C8FC">
      <w:pPr>
        <w:pStyle w:val="27"/>
        <w:spacing w:line="240" w:lineRule="atLeast"/>
        <w:ind w:firstLine="5460" w:firstLineChars="2600"/>
        <w:rPr>
          <w:rFonts w:hint="eastAsia" w:ascii="宋体" w:hAnsi="宋体" w:eastAsia="宋体" w:cs="宋体"/>
          <w:color w:val="auto"/>
        </w:rPr>
      </w:pPr>
    </w:p>
    <w:p w14:paraId="3D8407DF">
      <w:pPr>
        <w:pStyle w:val="27"/>
        <w:spacing w:line="240" w:lineRule="atLeast"/>
        <w:ind w:firstLine="5670" w:firstLineChars="2700"/>
        <w:rPr>
          <w:rFonts w:hint="eastAsia" w:ascii="宋体" w:hAnsi="宋体" w:eastAsia="宋体" w:cs="宋体"/>
          <w:color w:val="auto"/>
        </w:rPr>
      </w:pPr>
      <w:r>
        <w:rPr>
          <w:rFonts w:hint="eastAsia" w:ascii="宋体" w:hAnsi="宋体" w:eastAsia="宋体" w:cs="宋体"/>
          <w:color w:val="auto"/>
        </w:rPr>
        <w:t>法定代表人/负责人</w:t>
      </w:r>
      <w:r>
        <w:rPr>
          <w:rFonts w:hint="eastAsia" w:ascii="宋体" w:hAnsi="宋体" w:eastAsia="宋体" w:cs="宋体"/>
          <w:b/>
          <w:bCs/>
          <w:color w:val="auto"/>
        </w:rPr>
        <w:t>签名：</w:t>
      </w:r>
    </w:p>
    <w:p w14:paraId="24898942">
      <w:pPr>
        <w:pStyle w:val="27"/>
        <w:spacing w:line="360" w:lineRule="auto"/>
        <w:rPr>
          <w:rFonts w:hint="eastAsia" w:ascii="宋体" w:hAnsi="宋体" w:eastAsia="宋体" w:cs="宋体"/>
          <w:color w:val="auto"/>
          <w:sz w:val="24"/>
          <w:szCs w:val="24"/>
        </w:rPr>
      </w:pPr>
    </w:p>
    <w:p w14:paraId="24D51A09">
      <w:pPr>
        <w:pStyle w:val="27"/>
        <w:spacing w:line="360" w:lineRule="auto"/>
        <w:ind w:firstLine="4320" w:firstLineChars="1800"/>
        <w:rPr>
          <w:rFonts w:hint="eastAsia" w:ascii="宋体" w:hAnsi="宋体" w:eastAsia="宋体" w:cs="宋体"/>
          <w:color w:val="auto"/>
          <w:sz w:val="24"/>
          <w:szCs w:val="24"/>
        </w:rPr>
      </w:pPr>
      <w:r>
        <w:rPr>
          <w:rFonts w:hint="eastAsia" w:ascii="宋体" w:hAnsi="宋体" w:eastAsia="宋体" w:cs="宋体"/>
          <w:color w:val="auto"/>
          <w:sz w:val="24"/>
          <w:szCs w:val="24"/>
        </w:rPr>
        <w:t>供应商：               （</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 xml:space="preserve">） </w:t>
      </w:r>
    </w:p>
    <w:p w14:paraId="3770F963">
      <w:pPr>
        <w:pStyle w:val="27"/>
        <w:spacing w:line="0" w:lineRule="atLeast"/>
        <w:ind w:firstLine="5280" w:firstLineChars="2200"/>
        <w:rPr>
          <w:rFonts w:hint="eastAsia" w:ascii="宋体" w:hAnsi="宋体" w:eastAsia="宋体" w:cs="宋体"/>
          <w:b/>
          <w:bCs/>
          <w:color w:val="auto"/>
        </w:rPr>
      </w:pPr>
      <w:r>
        <w:rPr>
          <w:rFonts w:hint="eastAsia" w:ascii="宋体" w:hAnsi="宋体" w:eastAsia="宋体" w:cs="宋体"/>
          <w:color w:val="auto"/>
          <w:sz w:val="24"/>
          <w:szCs w:val="24"/>
        </w:rPr>
        <w:t>时间：     年  月  日</w:t>
      </w:r>
    </w:p>
    <w:p w14:paraId="5C085EE1">
      <w:pPr>
        <w:pStyle w:val="27"/>
        <w:spacing w:line="0" w:lineRule="atLeast"/>
        <w:rPr>
          <w:rFonts w:hint="eastAsia" w:ascii="宋体" w:hAnsi="宋体" w:eastAsia="宋体" w:cs="宋体"/>
          <w:b/>
          <w:bCs/>
          <w:color w:val="auto"/>
        </w:rPr>
      </w:pPr>
    </w:p>
    <w:p w14:paraId="45DF6039">
      <w:pPr>
        <w:pStyle w:val="27"/>
        <w:spacing w:line="0" w:lineRule="atLeast"/>
        <w:rPr>
          <w:rFonts w:hint="eastAsia" w:ascii="宋体" w:hAnsi="宋体" w:eastAsia="宋体" w:cs="宋体"/>
          <w:b/>
          <w:bCs/>
          <w:color w:val="auto"/>
        </w:rPr>
      </w:pPr>
      <w:r>
        <w:rPr>
          <w:rFonts w:hint="eastAsia" w:ascii="宋体" w:hAnsi="宋体" w:eastAsia="宋体" w:cs="宋体"/>
          <w:b/>
          <w:bCs/>
          <w:color w:val="auto"/>
        </w:rPr>
        <w:t>说明：</w:t>
      </w:r>
    </w:p>
    <w:p w14:paraId="6EDD3F01">
      <w:pPr>
        <w:pStyle w:val="27"/>
        <w:spacing w:line="0" w:lineRule="atLeast"/>
        <w:ind w:firstLine="420" w:firstLineChars="200"/>
        <w:rPr>
          <w:rFonts w:hint="eastAsia" w:ascii="宋体" w:hAnsi="宋体" w:eastAsia="宋体" w:cs="宋体"/>
          <w:color w:val="auto"/>
        </w:rPr>
      </w:pPr>
      <w:r>
        <w:rPr>
          <w:rFonts w:hint="eastAsia" w:ascii="宋体" w:hAnsi="宋体" w:eastAsia="宋体" w:cs="宋体"/>
          <w:color w:val="auto"/>
        </w:rPr>
        <w:t>1.内容填写要明确，响应文件正本应为原件，文字要工整清楚，涂改无效。</w:t>
      </w:r>
    </w:p>
    <w:p w14:paraId="7B980C27">
      <w:pPr>
        <w:pStyle w:val="27"/>
        <w:spacing w:line="0" w:lineRule="atLeast"/>
        <w:ind w:firstLine="420" w:firstLineChars="200"/>
        <w:rPr>
          <w:rFonts w:hint="eastAsia" w:ascii="宋体" w:hAnsi="宋体" w:eastAsia="宋体" w:cs="宋体"/>
          <w:color w:val="auto"/>
          <w:sz w:val="44"/>
        </w:rPr>
      </w:pPr>
      <w:r>
        <w:rPr>
          <w:rFonts w:hint="eastAsia" w:ascii="宋体" w:hAnsi="宋体" w:eastAsia="宋体" w:cs="宋体"/>
          <w:color w:val="auto"/>
        </w:rPr>
        <w:t>2.不得转借、转让。</w:t>
      </w:r>
    </w:p>
    <w:p w14:paraId="75524BC2">
      <w:pPr>
        <w:pStyle w:val="27"/>
        <w:spacing w:line="360" w:lineRule="auto"/>
        <w:jc w:val="both"/>
        <w:rPr>
          <w:rFonts w:hint="eastAsia" w:ascii="宋体" w:hAnsi="宋体" w:eastAsia="宋体" w:cs="宋体"/>
          <w:color w:val="auto"/>
          <w:sz w:val="32"/>
        </w:rPr>
        <w:sectPr>
          <w:pgSz w:w="11906" w:h="16838"/>
          <w:pgMar w:top="1247" w:right="1247" w:bottom="1247" w:left="1247" w:header="851" w:footer="992" w:gutter="0"/>
          <w:pgNumType w:fmt="decimal"/>
          <w:cols w:space="0" w:num="1"/>
          <w:rtlGutter w:val="0"/>
          <w:docGrid w:linePitch="312" w:charSpace="0"/>
        </w:sectPr>
      </w:pPr>
      <w:r>
        <w:rPr>
          <w:rFonts w:hint="eastAsia" w:ascii="宋体" w:hAnsi="宋体" w:eastAsia="宋体" w:cs="宋体"/>
          <w:color w:val="auto"/>
          <w:sz w:val="32"/>
        </w:rPr>
        <w:br w:type="page"/>
      </w:r>
    </w:p>
    <w:p w14:paraId="59C02428">
      <w:pPr>
        <w:pStyle w:val="27"/>
        <w:spacing w:line="360" w:lineRule="auto"/>
        <w:jc w:val="center"/>
        <w:rPr>
          <w:rFonts w:hint="eastAsia" w:ascii="宋体" w:hAnsi="宋体" w:eastAsia="宋体" w:cs="宋体"/>
          <w:bCs/>
          <w:color w:val="auto"/>
          <w:szCs w:val="21"/>
        </w:rPr>
      </w:pPr>
      <w:r>
        <w:rPr>
          <w:rFonts w:hint="eastAsia" w:ascii="宋体" w:hAnsi="宋体" w:eastAsia="宋体" w:cs="宋体"/>
          <w:b/>
          <w:bCs/>
          <w:color w:val="auto"/>
          <w:sz w:val="40"/>
          <w:szCs w:val="22"/>
        </w:rPr>
        <w:t>法定代表人</w:t>
      </w:r>
      <w:r>
        <w:rPr>
          <w:rFonts w:hint="eastAsia" w:ascii="宋体" w:hAnsi="宋体" w:eastAsia="宋体" w:cs="宋体"/>
          <w:b/>
          <w:bCs/>
          <w:color w:val="auto"/>
          <w:sz w:val="40"/>
          <w:szCs w:val="22"/>
          <w:lang w:val="en-US" w:eastAsia="zh-CN"/>
        </w:rPr>
        <w:t>/</w:t>
      </w:r>
      <w:r>
        <w:rPr>
          <w:rFonts w:hint="eastAsia" w:ascii="宋体" w:hAnsi="宋体" w:eastAsia="宋体" w:cs="宋体"/>
          <w:b/>
          <w:bCs/>
          <w:color w:val="auto"/>
          <w:sz w:val="40"/>
          <w:szCs w:val="22"/>
        </w:rPr>
        <w:t>负责人授权委托书</w:t>
      </w:r>
    </w:p>
    <w:p w14:paraId="41E34BC2">
      <w:pPr>
        <w:snapToGrid w:val="0"/>
        <w:spacing w:line="360" w:lineRule="exact"/>
        <w:rPr>
          <w:rFonts w:hint="eastAsia" w:ascii="宋体" w:hAnsi="宋体" w:eastAsia="宋体" w:cs="宋体"/>
          <w:b/>
          <w:bCs/>
          <w:color w:val="auto"/>
          <w:sz w:val="24"/>
          <w:lang w:val="en-US" w:eastAsia="zh-CN"/>
        </w:rPr>
      </w:pPr>
      <w:r>
        <w:rPr>
          <w:rFonts w:hint="eastAsia" w:ascii="宋体" w:hAnsi="宋体" w:eastAsia="宋体" w:cs="宋体"/>
          <w:bCs/>
          <w:color w:val="auto"/>
          <w:sz w:val="24"/>
        </w:rPr>
        <w:t>致：</w:t>
      </w:r>
      <w:r>
        <w:rPr>
          <w:rFonts w:hint="eastAsia" w:ascii="宋体" w:hAnsi="宋体" w:eastAsia="宋体" w:cs="宋体"/>
          <w:color w:val="auto"/>
          <w:sz w:val="24"/>
          <w:u w:val="single"/>
          <w:lang w:val="en-US" w:eastAsia="zh-CN"/>
        </w:rPr>
        <w:t>融水苗族自治县人民医院</w:t>
      </w:r>
    </w:p>
    <w:p w14:paraId="6559FE3B">
      <w:pPr>
        <w:snapToGrid w:val="0"/>
        <w:spacing w:line="36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我 （姓名）系（</w:t>
      </w:r>
      <w:r>
        <w:rPr>
          <w:rFonts w:hint="eastAsia" w:ascii="宋体" w:hAnsi="宋体" w:eastAsia="宋体" w:cs="宋体"/>
          <w:bCs/>
          <w:color w:val="auto"/>
          <w:sz w:val="24"/>
        </w:rPr>
        <w:t>供应商</w:t>
      </w:r>
      <w:r>
        <w:rPr>
          <w:rFonts w:hint="eastAsia" w:ascii="宋体" w:hAnsi="宋体" w:eastAsia="宋体" w:cs="宋体"/>
          <w:color w:val="auto"/>
          <w:sz w:val="24"/>
        </w:rPr>
        <w:t>名称）的法定代表人/负责人，现授权委托（姓名）以我方的名义参加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rPr>
        <w:t>项目的磋商采购活动，并代表我方全权办理针对上述项目的磋商、评审、签约等具体事务和签署相关文件。</w:t>
      </w:r>
    </w:p>
    <w:p w14:paraId="4106071F">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 xml:space="preserve">    我方对被授权人的签名事项负全部责任。</w:t>
      </w:r>
    </w:p>
    <w:p w14:paraId="39C37F5E">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u w:val="single"/>
        </w:rPr>
        <w:t>在撤销授权的书面通知以前，本授权书一直有效。</w:t>
      </w:r>
      <w:r>
        <w:rPr>
          <w:rFonts w:hint="eastAsia" w:ascii="宋体" w:hAnsi="宋体" w:eastAsia="宋体" w:cs="宋体"/>
          <w:color w:val="auto"/>
          <w:sz w:val="24"/>
        </w:rPr>
        <w:t>被授权人在授权书有效期内签署的所有文件不因授权的撤销而失效。</w:t>
      </w:r>
    </w:p>
    <w:p w14:paraId="5987A30A">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rPr>
        <w:t>被授权人无转委托权，特此委托！</w:t>
      </w:r>
    </w:p>
    <w:p w14:paraId="43944B7C">
      <w:pPr>
        <w:snapToGrid w:val="0"/>
        <w:spacing w:line="360" w:lineRule="exact"/>
        <w:rPr>
          <w:rFonts w:hint="eastAsia" w:ascii="宋体" w:hAnsi="宋体" w:eastAsia="宋体" w:cs="宋体"/>
          <w:color w:val="auto"/>
          <w:sz w:val="24"/>
        </w:rPr>
      </w:pPr>
    </w:p>
    <w:p w14:paraId="6BFE5E2B">
      <w:pPr>
        <w:snapToGrid w:val="0"/>
        <w:spacing w:line="360" w:lineRule="exact"/>
        <w:rPr>
          <w:rFonts w:hint="eastAsia" w:ascii="宋体" w:hAnsi="宋体" w:eastAsia="宋体" w:cs="宋体"/>
          <w:color w:val="auto"/>
          <w:sz w:val="24"/>
          <w:u w:val="single"/>
        </w:rPr>
      </w:pPr>
      <w:r>
        <w:rPr>
          <w:rFonts w:hint="eastAsia" w:ascii="宋体" w:hAnsi="宋体" w:eastAsia="宋体" w:cs="宋体"/>
          <w:color w:val="auto"/>
          <w:sz w:val="24"/>
        </w:rPr>
        <w:t>被授权人</w:t>
      </w:r>
      <w:r>
        <w:rPr>
          <w:rFonts w:hint="eastAsia" w:ascii="宋体" w:hAnsi="宋体" w:eastAsia="宋体" w:cs="宋体"/>
          <w:bCs/>
          <w:color w:val="auto"/>
          <w:sz w:val="24"/>
        </w:rPr>
        <w:t>签名：</w:t>
      </w:r>
      <w:r>
        <w:rPr>
          <w:rFonts w:hint="eastAsia" w:ascii="宋体" w:hAnsi="宋体" w:eastAsia="宋体" w:cs="宋体"/>
          <w:color w:val="auto"/>
          <w:sz w:val="24"/>
        </w:rPr>
        <w:t xml:space="preserve">            法定代表人/负责人</w:t>
      </w:r>
      <w:r>
        <w:rPr>
          <w:rFonts w:hint="eastAsia" w:ascii="宋体" w:hAnsi="宋体" w:eastAsia="宋体" w:cs="宋体"/>
          <w:bCs/>
          <w:color w:val="auto"/>
          <w:sz w:val="24"/>
        </w:rPr>
        <w:t>签名</w:t>
      </w:r>
      <w:r>
        <w:rPr>
          <w:rFonts w:hint="eastAsia" w:ascii="宋体" w:hAnsi="宋体" w:eastAsia="宋体" w:cs="宋体"/>
          <w:color w:val="auto"/>
          <w:sz w:val="24"/>
        </w:rPr>
        <w:t>：</w:t>
      </w:r>
    </w:p>
    <w:p w14:paraId="4D1D3B47">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所在部门职务：            职务：</w:t>
      </w:r>
    </w:p>
    <w:p w14:paraId="67CB6081">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被授权人身份证号码：</w:t>
      </w:r>
    </w:p>
    <w:p w14:paraId="7CD4D47F">
      <w:pPr>
        <w:snapToGrid w:val="0"/>
        <w:spacing w:line="360" w:lineRule="exact"/>
        <w:jc w:val="center"/>
        <w:rPr>
          <w:rFonts w:hint="eastAsia" w:ascii="宋体" w:hAnsi="宋体" w:eastAsia="宋体" w:cs="宋体"/>
          <w:color w:val="auto"/>
          <w:sz w:val="24"/>
        </w:rPr>
      </w:pPr>
    </w:p>
    <w:p w14:paraId="716DA37D">
      <w:pPr>
        <w:snapToGrid w:val="0"/>
        <w:spacing w:line="36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供应商（</w:t>
      </w:r>
      <w:r>
        <w:rPr>
          <w:rFonts w:hint="eastAsia" w:ascii="宋体" w:hAnsi="宋体" w:eastAsia="宋体" w:cs="宋体"/>
          <w:b/>
          <w:bCs/>
          <w:color w:val="auto"/>
          <w:sz w:val="24"/>
        </w:rPr>
        <w:t>公章</w:t>
      </w:r>
      <w:r>
        <w:rPr>
          <w:rFonts w:hint="eastAsia" w:ascii="宋体" w:hAnsi="宋体" w:eastAsia="宋体" w:cs="宋体"/>
          <w:color w:val="auto"/>
          <w:sz w:val="24"/>
        </w:rPr>
        <w:t>）</w:t>
      </w:r>
    </w:p>
    <w:p w14:paraId="58F58186">
      <w:pPr>
        <w:pStyle w:val="27"/>
        <w:spacing w:line="360" w:lineRule="exact"/>
        <w:ind w:firstLine="5460" w:firstLineChars="2600"/>
        <w:rPr>
          <w:rFonts w:hint="eastAsia" w:ascii="宋体" w:hAnsi="宋体" w:eastAsia="宋体" w:cs="宋体"/>
          <w:color w:val="auto"/>
          <w:sz w:val="24"/>
          <w:szCs w:val="24"/>
        </w:rPr>
      </w:pPr>
      <w:r>
        <w:rPr>
          <w:rFonts w:hint="eastAsia" w:ascii="宋体" w:hAnsi="宋体" w:eastAsia="宋体" w:cs="宋体"/>
          <w:color w:val="auto"/>
        </w:rPr>
        <mc:AlternateContent>
          <mc:Choice Requires="wps">
            <w:drawing>
              <wp:anchor distT="180340" distB="0" distL="114300" distR="114300" simplePos="0" relativeHeight="251661312"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1312;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宋体" w:hAnsi="宋体" w:eastAsia="宋体" w:cs="宋体"/>
          <w:color w:val="auto"/>
          <w:sz w:val="24"/>
          <w:szCs w:val="24"/>
        </w:rPr>
        <w:t>年  月 日</w:t>
      </w:r>
    </w:p>
    <w:p w14:paraId="5C2A96D1">
      <w:pPr>
        <w:pStyle w:val="27"/>
        <w:spacing w:line="36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wps:txbx>
                      <wps:bodyPr upright="1"/>
                    </wps:wsp>
                  </a:graphicData>
                </a:graphic>
              </wp:anchor>
            </w:drawing>
          </mc:Choice>
          <mc:Fallback>
            <w:pict>
              <v:rect id="_x0000_s1026" o:spid="_x0000_s1026" o:spt="1" style="position:absolute;left:0pt;margin-left:9.85pt;margin-top:25.05pt;height:170.1pt;width:255.1pt;z-index:251663360;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v:textbox>
              </v:rect>
            </w:pict>
          </mc:Fallback>
        </mc:AlternateContent>
      </w:r>
    </w:p>
    <w:p w14:paraId="13AE1F41">
      <w:pPr>
        <w:pStyle w:val="27"/>
        <w:spacing w:line="480" w:lineRule="exact"/>
        <w:rPr>
          <w:rFonts w:hint="eastAsia" w:ascii="宋体" w:hAnsi="宋体" w:eastAsia="宋体" w:cs="宋体"/>
          <w:color w:val="auto"/>
        </w:rPr>
      </w:pPr>
    </w:p>
    <w:p w14:paraId="7D20F506">
      <w:pPr>
        <w:pStyle w:val="27"/>
        <w:spacing w:line="480" w:lineRule="exact"/>
        <w:rPr>
          <w:rFonts w:hint="eastAsia" w:ascii="宋体" w:hAnsi="宋体" w:eastAsia="宋体" w:cs="宋体"/>
          <w:color w:val="auto"/>
        </w:rPr>
      </w:pPr>
    </w:p>
    <w:p w14:paraId="48433BC4">
      <w:pPr>
        <w:pStyle w:val="27"/>
        <w:spacing w:line="480" w:lineRule="exact"/>
        <w:rPr>
          <w:rFonts w:hint="eastAsia" w:ascii="宋体" w:hAnsi="宋体" w:eastAsia="宋体" w:cs="宋体"/>
          <w:color w:val="auto"/>
        </w:rPr>
      </w:pPr>
    </w:p>
    <w:p w14:paraId="2DE56BA1">
      <w:pPr>
        <w:pStyle w:val="27"/>
        <w:spacing w:line="480" w:lineRule="exact"/>
        <w:rPr>
          <w:rFonts w:hint="eastAsia" w:ascii="宋体" w:hAnsi="宋体" w:eastAsia="宋体" w:cs="宋体"/>
          <w:color w:val="auto"/>
        </w:rPr>
      </w:pPr>
    </w:p>
    <w:p w14:paraId="6D8CC8CE">
      <w:pPr>
        <w:pStyle w:val="27"/>
        <w:spacing w:line="480" w:lineRule="exact"/>
        <w:rPr>
          <w:rFonts w:hint="eastAsia" w:ascii="宋体" w:hAnsi="宋体" w:eastAsia="宋体" w:cs="宋体"/>
          <w:color w:val="auto"/>
        </w:rPr>
      </w:pPr>
    </w:p>
    <w:p w14:paraId="534BAA50">
      <w:pPr>
        <w:pStyle w:val="27"/>
        <w:spacing w:line="240" w:lineRule="atLeast"/>
        <w:ind w:firstLine="5460" w:firstLineChars="2600"/>
        <w:rPr>
          <w:rFonts w:hint="eastAsia" w:ascii="宋体" w:hAnsi="宋体" w:eastAsia="宋体" w:cs="宋体"/>
          <w:color w:val="auto"/>
          <w:u w:val="single"/>
        </w:rPr>
      </w:pPr>
    </w:p>
    <w:p w14:paraId="09EDE610">
      <w:pPr>
        <w:pStyle w:val="27"/>
        <w:spacing w:line="240" w:lineRule="atLeast"/>
        <w:ind w:firstLine="5460" w:firstLineChars="2600"/>
        <w:rPr>
          <w:rFonts w:hint="eastAsia" w:ascii="宋体" w:hAnsi="宋体" w:eastAsia="宋体" w:cs="宋体"/>
          <w:color w:val="auto"/>
          <w:u w:val="single"/>
        </w:rPr>
      </w:pPr>
    </w:p>
    <w:p w14:paraId="7467ADFF">
      <w:pPr>
        <w:pStyle w:val="27"/>
        <w:spacing w:line="240" w:lineRule="atLeast"/>
        <w:ind w:firstLine="6300" w:firstLineChars="3000"/>
        <w:rPr>
          <w:rFonts w:hint="eastAsia" w:ascii="宋体" w:hAnsi="宋体" w:eastAsia="宋体" w:cs="宋体"/>
          <w:color w:val="auto"/>
        </w:rPr>
      </w:pPr>
    </w:p>
    <w:p w14:paraId="2BBD16A1">
      <w:pPr>
        <w:pStyle w:val="27"/>
        <w:spacing w:line="48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2336;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v:textbox>
              </v:rect>
            </w:pict>
          </mc:Fallback>
        </mc:AlternateContent>
      </w:r>
    </w:p>
    <w:p w14:paraId="2ABD1095">
      <w:pPr>
        <w:pStyle w:val="27"/>
        <w:spacing w:line="240" w:lineRule="exact"/>
        <w:rPr>
          <w:rFonts w:hint="eastAsia" w:ascii="宋体" w:hAnsi="宋体" w:eastAsia="宋体" w:cs="宋体"/>
          <w:color w:val="auto"/>
        </w:rPr>
      </w:pPr>
    </w:p>
    <w:p w14:paraId="2F9C2628">
      <w:pPr>
        <w:pStyle w:val="27"/>
        <w:spacing w:line="240" w:lineRule="exact"/>
        <w:rPr>
          <w:rFonts w:hint="eastAsia" w:ascii="宋体" w:hAnsi="宋体" w:eastAsia="宋体" w:cs="宋体"/>
          <w:color w:val="auto"/>
        </w:rPr>
      </w:pPr>
    </w:p>
    <w:p w14:paraId="4CB7CFDD">
      <w:pPr>
        <w:pStyle w:val="27"/>
        <w:spacing w:line="240" w:lineRule="exact"/>
        <w:rPr>
          <w:rFonts w:hint="eastAsia" w:ascii="宋体" w:hAnsi="宋体" w:eastAsia="宋体" w:cs="宋体"/>
          <w:color w:val="auto"/>
        </w:rPr>
      </w:pPr>
    </w:p>
    <w:p w14:paraId="02A9F2BF">
      <w:pPr>
        <w:pStyle w:val="27"/>
        <w:spacing w:line="240" w:lineRule="exact"/>
        <w:rPr>
          <w:rFonts w:hint="eastAsia" w:ascii="宋体" w:hAnsi="宋体" w:eastAsia="宋体" w:cs="宋体"/>
          <w:color w:val="auto"/>
          <w:sz w:val="44"/>
        </w:rPr>
      </w:pPr>
    </w:p>
    <w:p w14:paraId="0910671E">
      <w:pPr>
        <w:pStyle w:val="27"/>
        <w:spacing w:line="240" w:lineRule="exact"/>
        <w:rPr>
          <w:rFonts w:hint="eastAsia" w:ascii="宋体" w:hAnsi="宋体" w:eastAsia="宋体" w:cs="宋体"/>
          <w:color w:val="auto"/>
          <w:sz w:val="44"/>
        </w:rPr>
      </w:pPr>
    </w:p>
    <w:p w14:paraId="61F86245">
      <w:pPr>
        <w:pStyle w:val="27"/>
        <w:spacing w:line="240" w:lineRule="exact"/>
        <w:rPr>
          <w:rFonts w:hint="eastAsia" w:ascii="宋体" w:hAnsi="宋体" w:eastAsia="宋体" w:cs="宋体"/>
          <w:color w:val="auto"/>
          <w:sz w:val="44"/>
        </w:rPr>
      </w:pPr>
    </w:p>
    <w:p w14:paraId="0996C65F">
      <w:pPr>
        <w:pStyle w:val="27"/>
        <w:spacing w:line="240" w:lineRule="exact"/>
        <w:rPr>
          <w:rFonts w:hint="eastAsia" w:ascii="宋体" w:hAnsi="宋体" w:eastAsia="宋体" w:cs="宋体"/>
          <w:color w:val="auto"/>
          <w:sz w:val="44"/>
        </w:rPr>
      </w:pPr>
    </w:p>
    <w:p w14:paraId="45CF9FDD">
      <w:pPr>
        <w:pStyle w:val="27"/>
        <w:spacing w:line="240" w:lineRule="exact"/>
        <w:rPr>
          <w:rFonts w:hint="eastAsia" w:ascii="宋体" w:hAnsi="宋体" w:eastAsia="宋体" w:cs="宋体"/>
          <w:color w:val="auto"/>
          <w:sz w:val="44"/>
        </w:rPr>
      </w:pPr>
    </w:p>
    <w:p w14:paraId="2EED83D0">
      <w:pPr>
        <w:pStyle w:val="27"/>
        <w:spacing w:line="240" w:lineRule="exact"/>
        <w:rPr>
          <w:rFonts w:hint="eastAsia" w:ascii="宋体" w:hAnsi="宋体" w:eastAsia="宋体" w:cs="宋体"/>
          <w:color w:val="auto"/>
          <w:sz w:val="44"/>
        </w:rPr>
      </w:pPr>
    </w:p>
    <w:p w14:paraId="52B15DC4">
      <w:pPr>
        <w:pStyle w:val="27"/>
        <w:spacing w:line="240" w:lineRule="exact"/>
        <w:rPr>
          <w:rFonts w:hint="eastAsia" w:ascii="宋体" w:hAnsi="宋体" w:eastAsia="宋体" w:cs="宋体"/>
          <w:color w:val="auto"/>
          <w:sz w:val="44"/>
        </w:rPr>
      </w:pPr>
    </w:p>
    <w:p w14:paraId="4A3B2B4B">
      <w:pPr>
        <w:pStyle w:val="27"/>
        <w:spacing w:line="240" w:lineRule="exact"/>
        <w:rPr>
          <w:rFonts w:hint="eastAsia" w:ascii="宋体" w:hAnsi="宋体" w:eastAsia="宋体" w:cs="宋体"/>
          <w:color w:val="auto"/>
          <w:sz w:val="44"/>
        </w:rPr>
      </w:pPr>
    </w:p>
    <w:p w14:paraId="2AA08AA1">
      <w:pPr>
        <w:pStyle w:val="27"/>
        <w:spacing w:line="240" w:lineRule="exact"/>
        <w:rPr>
          <w:rFonts w:hint="eastAsia" w:ascii="宋体" w:hAnsi="宋体" w:eastAsia="宋体" w:cs="宋体"/>
          <w:color w:val="auto"/>
          <w:sz w:val="44"/>
        </w:rPr>
      </w:pPr>
    </w:p>
    <w:p w14:paraId="6B090184">
      <w:pPr>
        <w:pStyle w:val="27"/>
        <w:spacing w:line="240" w:lineRule="exact"/>
        <w:rPr>
          <w:rFonts w:hint="eastAsia" w:ascii="宋体" w:hAnsi="宋体" w:eastAsia="宋体" w:cs="宋体"/>
          <w:color w:val="auto"/>
          <w:sz w:val="44"/>
        </w:rPr>
      </w:pPr>
    </w:p>
    <w:p w14:paraId="71C84D96">
      <w:pPr>
        <w:rPr>
          <w:rFonts w:hint="eastAsia" w:ascii="宋体" w:hAnsi="宋体" w:eastAsia="宋体" w:cs="宋体"/>
        </w:rPr>
      </w:pPr>
    </w:p>
    <w:p w14:paraId="4FEED9DC">
      <w:pPr>
        <w:pStyle w:val="3"/>
        <w:bidi w:val="0"/>
        <w:jc w:val="center"/>
        <w:rPr>
          <w:rFonts w:hint="eastAsia" w:ascii="宋体" w:hAnsi="宋体" w:eastAsia="宋体" w:cs="宋体"/>
          <w:sz w:val="32"/>
          <w:szCs w:val="32"/>
          <w:lang w:val="en-US" w:eastAsia="zh-CN"/>
        </w:rPr>
      </w:pPr>
      <w:bookmarkStart w:id="11" w:name="_Toc16064"/>
      <w:r>
        <w:rPr>
          <w:rFonts w:hint="eastAsia" w:ascii="宋体" w:hAnsi="宋体" w:eastAsia="宋体" w:cs="宋体"/>
          <w:sz w:val="32"/>
          <w:szCs w:val="32"/>
          <w:lang w:val="en-US" w:eastAsia="zh-CN"/>
        </w:rPr>
        <w:t>第四节  服务承诺书</w:t>
      </w:r>
      <w:bookmarkEnd w:id="11"/>
    </w:p>
    <w:p w14:paraId="0C3A64D2">
      <w:pPr>
        <w:rPr>
          <w:rFonts w:hint="eastAsia" w:ascii="宋体" w:hAnsi="宋体" w:eastAsia="宋体" w:cs="宋体"/>
        </w:rPr>
      </w:pPr>
    </w:p>
    <w:p w14:paraId="713C1BEC">
      <w:pPr>
        <w:pStyle w:val="19"/>
        <w:rPr>
          <w:rFonts w:hint="eastAsia" w:ascii="宋体" w:hAnsi="宋体" w:eastAsia="宋体" w:cs="宋体"/>
        </w:rPr>
      </w:pPr>
    </w:p>
    <w:p w14:paraId="49766316">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服务承诺书</w:t>
      </w:r>
    </w:p>
    <w:p w14:paraId="57BA460B">
      <w:pPr>
        <w:pStyle w:val="19"/>
        <w:rPr>
          <w:rFonts w:hint="eastAsia" w:ascii="宋体" w:hAnsi="宋体" w:eastAsia="宋体" w:cs="宋体"/>
        </w:rPr>
      </w:pPr>
    </w:p>
    <w:p w14:paraId="361A421F">
      <w:pPr>
        <w:rPr>
          <w:rFonts w:hint="eastAsia" w:ascii="宋体" w:hAnsi="宋体" w:eastAsia="宋体" w:cs="宋体"/>
        </w:rPr>
      </w:pPr>
    </w:p>
    <w:p w14:paraId="21F9BDFB">
      <w:pPr>
        <w:snapToGrid w:val="0"/>
        <w:spacing w:line="360" w:lineRule="exact"/>
        <w:ind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1.本公司（单位）对本项目中所要求的付款方式、服务要求全部予以响应。</w:t>
      </w:r>
    </w:p>
    <w:p w14:paraId="6BCD3224">
      <w:pPr>
        <w:snapToGrid w:val="0"/>
        <w:spacing w:line="360" w:lineRule="exact"/>
        <w:ind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2.（由</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按附件中所采购物资要求自行填写，所作的承诺作为构成合同不可分割的部分，必须真实、诚信，如提供虚假承诺或在中标、成交后不按其承诺履行的，将依法追究违约责任，并按相关法律法规规定予以处罚。）</w:t>
      </w:r>
    </w:p>
    <w:p w14:paraId="7FE6D16A">
      <w:pPr>
        <w:snapToGrid w:val="0"/>
        <w:spacing w:line="360" w:lineRule="exact"/>
        <w:ind w:firstLine="720" w:firstLineChars="300"/>
        <w:rPr>
          <w:rFonts w:hint="eastAsia" w:ascii="宋体" w:hAnsi="宋体" w:eastAsia="宋体" w:cs="宋体"/>
          <w:color w:val="auto"/>
          <w:sz w:val="24"/>
        </w:rPr>
      </w:pPr>
    </w:p>
    <w:p w14:paraId="010CB499">
      <w:pPr>
        <w:pStyle w:val="27"/>
        <w:spacing w:line="440" w:lineRule="exact"/>
        <w:ind w:firstLine="420" w:firstLineChars="200"/>
        <w:rPr>
          <w:rFonts w:hint="eastAsia" w:ascii="宋体" w:hAnsi="宋体" w:eastAsia="宋体" w:cs="宋体"/>
          <w:color w:val="auto"/>
        </w:rPr>
      </w:pPr>
    </w:p>
    <w:p w14:paraId="7BB5F48E">
      <w:pPr>
        <w:pStyle w:val="27"/>
        <w:spacing w:line="440" w:lineRule="exact"/>
        <w:ind w:firstLine="420" w:firstLineChars="200"/>
        <w:rPr>
          <w:rFonts w:hint="eastAsia" w:ascii="宋体" w:hAnsi="宋体" w:eastAsia="宋体" w:cs="宋体"/>
          <w:color w:val="auto"/>
        </w:rPr>
      </w:pPr>
    </w:p>
    <w:p w14:paraId="3206EA57">
      <w:pPr>
        <w:pStyle w:val="27"/>
        <w:rPr>
          <w:rFonts w:hint="eastAsia" w:ascii="宋体" w:hAnsi="宋体" w:eastAsia="宋体" w:cs="宋体"/>
          <w:color w:val="auto"/>
        </w:rPr>
      </w:pPr>
    </w:p>
    <w:p w14:paraId="0DE94ABE">
      <w:pPr>
        <w:pStyle w:val="27"/>
        <w:rPr>
          <w:rFonts w:hint="eastAsia" w:ascii="宋体" w:hAnsi="宋体" w:eastAsia="宋体" w:cs="宋体"/>
          <w:color w:val="auto"/>
        </w:rPr>
      </w:pPr>
    </w:p>
    <w:p w14:paraId="0A94889E">
      <w:pPr>
        <w:pStyle w:val="27"/>
        <w:rPr>
          <w:rFonts w:hint="eastAsia" w:ascii="宋体" w:hAnsi="宋体" w:eastAsia="宋体" w:cs="宋体"/>
          <w:color w:val="auto"/>
        </w:rPr>
      </w:pPr>
    </w:p>
    <w:p w14:paraId="03C16A56">
      <w:pPr>
        <w:pStyle w:val="27"/>
        <w:rPr>
          <w:rFonts w:hint="eastAsia" w:ascii="宋体" w:hAnsi="宋体" w:eastAsia="宋体" w:cs="宋体"/>
          <w:color w:val="auto"/>
        </w:rPr>
      </w:pPr>
    </w:p>
    <w:p w14:paraId="2F72B297">
      <w:pPr>
        <w:pStyle w:val="27"/>
        <w:rPr>
          <w:rFonts w:hint="eastAsia" w:ascii="宋体" w:hAnsi="宋体" w:eastAsia="宋体" w:cs="宋体"/>
          <w:color w:val="auto"/>
        </w:rPr>
      </w:pPr>
    </w:p>
    <w:p w14:paraId="15EB9B35">
      <w:pPr>
        <w:pStyle w:val="27"/>
        <w:rPr>
          <w:rFonts w:hint="eastAsia" w:ascii="宋体" w:hAnsi="宋体" w:eastAsia="宋体" w:cs="宋体"/>
          <w:color w:val="auto"/>
        </w:rPr>
      </w:pPr>
    </w:p>
    <w:p w14:paraId="364094CC">
      <w:pPr>
        <w:pStyle w:val="27"/>
        <w:rPr>
          <w:rFonts w:hint="eastAsia" w:ascii="宋体" w:hAnsi="宋体" w:eastAsia="宋体" w:cs="宋体"/>
          <w:color w:val="auto"/>
        </w:rPr>
      </w:pPr>
    </w:p>
    <w:p w14:paraId="4E7C6AD2">
      <w:pPr>
        <w:pStyle w:val="27"/>
        <w:rPr>
          <w:rFonts w:hint="eastAsia" w:ascii="宋体" w:hAnsi="宋体" w:eastAsia="宋体" w:cs="宋体"/>
          <w:color w:val="auto"/>
        </w:rPr>
      </w:pPr>
    </w:p>
    <w:p w14:paraId="02409E79">
      <w:pPr>
        <w:pStyle w:val="27"/>
        <w:spacing w:line="360" w:lineRule="auto"/>
        <w:ind w:firstLine="5280" w:firstLineChars="2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w:t>
      </w:r>
    </w:p>
    <w:p w14:paraId="3ED3C8D0">
      <w:pPr>
        <w:snapToGrid w:val="0"/>
        <w:spacing w:before="50" w:line="360" w:lineRule="auto"/>
        <w:jc w:val="left"/>
        <w:rPr>
          <w:rFonts w:hint="eastAsia" w:ascii="宋体" w:hAnsi="宋体" w:eastAsia="宋体" w:cs="宋体"/>
          <w:b/>
          <w:color w:val="auto"/>
          <w:sz w:val="24"/>
        </w:rPr>
      </w:pPr>
      <w:r>
        <w:rPr>
          <w:rFonts w:hint="eastAsia" w:ascii="宋体" w:hAnsi="宋体" w:eastAsia="宋体" w:cs="宋体"/>
          <w:color w:val="auto"/>
          <w:sz w:val="24"/>
        </w:rPr>
        <w:t xml:space="preserve">                      法定代表人/负责人或委托代理人</w:t>
      </w:r>
      <w:r>
        <w:rPr>
          <w:rFonts w:hint="eastAsia" w:ascii="宋体" w:hAnsi="宋体" w:eastAsia="宋体" w:cs="宋体"/>
          <w:b/>
          <w:color w:val="auto"/>
          <w:sz w:val="24"/>
        </w:rPr>
        <w:t>(签名)</w:t>
      </w:r>
      <w:r>
        <w:rPr>
          <w:rFonts w:hint="eastAsia" w:ascii="宋体" w:hAnsi="宋体" w:eastAsia="宋体" w:cs="宋体"/>
          <w:color w:val="auto"/>
          <w:sz w:val="24"/>
        </w:rPr>
        <w:t>：</w:t>
      </w:r>
    </w:p>
    <w:p w14:paraId="22E3F6EC">
      <w:pPr>
        <w:snapToGrid w:val="0"/>
        <w:spacing w:before="50"/>
        <w:jc w:val="left"/>
        <w:rPr>
          <w:rFonts w:hint="eastAsia" w:ascii="宋体" w:hAnsi="宋体" w:eastAsia="宋体" w:cs="宋体"/>
          <w:b/>
          <w:color w:val="auto"/>
          <w:sz w:val="24"/>
        </w:rPr>
      </w:pPr>
    </w:p>
    <w:p w14:paraId="1419565F">
      <w:pPr>
        <w:rPr>
          <w:rFonts w:hint="eastAsia" w:ascii="宋体" w:hAnsi="宋体" w:eastAsia="宋体" w:cs="宋体"/>
          <w:color w:val="auto"/>
          <w:sz w:val="24"/>
        </w:rPr>
      </w:pPr>
    </w:p>
    <w:p w14:paraId="1F0A592D">
      <w:pPr>
        <w:pStyle w:val="19"/>
        <w:rPr>
          <w:rFonts w:hint="eastAsia" w:ascii="宋体" w:hAnsi="宋体" w:eastAsia="宋体" w:cs="宋体"/>
          <w:color w:val="auto"/>
          <w:sz w:val="24"/>
        </w:rPr>
      </w:pPr>
    </w:p>
    <w:p w14:paraId="66DD373A">
      <w:pPr>
        <w:pStyle w:val="19"/>
        <w:rPr>
          <w:rFonts w:hint="eastAsia" w:ascii="宋体" w:hAnsi="宋体" w:eastAsia="宋体" w:cs="宋体"/>
          <w:color w:val="auto"/>
          <w:sz w:val="24"/>
        </w:rPr>
      </w:pPr>
    </w:p>
    <w:p w14:paraId="5FE2E20B">
      <w:pPr>
        <w:pStyle w:val="19"/>
        <w:rPr>
          <w:rFonts w:hint="eastAsia" w:ascii="宋体" w:hAnsi="宋体" w:eastAsia="宋体" w:cs="宋体"/>
          <w:color w:val="auto"/>
          <w:sz w:val="24"/>
        </w:rPr>
      </w:pPr>
    </w:p>
    <w:p w14:paraId="234EE6CA">
      <w:pPr>
        <w:pStyle w:val="19"/>
        <w:rPr>
          <w:rFonts w:hint="eastAsia" w:ascii="宋体" w:hAnsi="宋体" w:eastAsia="宋体" w:cs="宋体"/>
          <w:color w:val="auto"/>
          <w:sz w:val="24"/>
        </w:rPr>
      </w:pPr>
    </w:p>
    <w:p w14:paraId="2147CA62">
      <w:pPr>
        <w:pStyle w:val="19"/>
        <w:rPr>
          <w:rFonts w:hint="eastAsia" w:ascii="宋体" w:hAnsi="宋体" w:eastAsia="宋体" w:cs="宋体"/>
          <w:color w:val="auto"/>
          <w:sz w:val="24"/>
        </w:rPr>
      </w:pPr>
    </w:p>
    <w:p w14:paraId="6179B977">
      <w:pPr>
        <w:pStyle w:val="19"/>
        <w:rPr>
          <w:rFonts w:hint="eastAsia" w:ascii="宋体" w:hAnsi="宋体" w:eastAsia="宋体" w:cs="宋体"/>
          <w:color w:val="auto"/>
          <w:sz w:val="24"/>
        </w:rPr>
      </w:pPr>
    </w:p>
    <w:p w14:paraId="241CFE21">
      <w:pPr>
        <w:pStyle w:val="19"/>
        <w:rPr>
          <w:rFonts w:hint="eastAsia" w:ascii="宋体" w:hAnsi="宋体" w:eastAsia="宋体" w:cs="宋体"/>
          <w:color w:val="auto"/>
          <w:sz w:val="24"/>
        </w:rPr>
      </w:pPr>
    </w:p>
    <w:p w14:paraId="2E623CB4">
      <w:pPr>
        <w:pStyle w:val="19"/>
        <w:rPr>
          <w:rFonts w:hint="eastAsia" w:ascii="宋体" w:hAnsi="宋体" w:eastAsia="宋体" w:cs="宋体"/>
          <w:color w:val="auto"/>
          <w:sz w:val="24"/>
        </w:rPr>
      </w:pPr>
    </w:p>
    <w:p w14:paraId="25EA6C79">
      <w:pPr>
        <w:pStyle w:val="19"/>
        <w:rPr>
          <w:rFonts w:hint="eastAsia" w:ascii="宋体" w:hAnsi="宋体" w:eastAsia="宋体" w:cs="宋体"/>
          <w:color w:val="auto"/>
          <w:sz w:val="24"/>
        </w:rPr>
      </w:pPr>
    </w:p>
    <w:p w14:paraId="503F72AA">
      <w:pPr>
        <w:pStyle w:val="19"/>
        <w:rPr>
          <w:rFonts w:hint="eastAsia" w:ascii="宋体" w:hAnsi="宋体" w:eastAsia="宋体" w:cs="宋体"/>
          <w:color w:val="auto"/>
          <w:sz w:val="24"/>
        </w:rPr>
      </w:pPr>
    </w:p>
    <w:p w14:paraId="56B5D265">
      <w:pPr>
        <w:rPr>
          <w:rFonts w:hint="eastAsia" w:ascii="宋体" w:hAnsi="宋体" w:eastAsia="宋体" w:cs="宋体"/>
          <w:color w:val="auto"/>
          <w:sz w:val="24"/>
        </w:rPr>
      </w:pPr>
    </w:p>
    <w:p w14:paraId="3521CF50">
      <w:pPr>
        <w:pStyle w:val="3"/>
        <w:bidi w:val="0"/>
        <w:jc w:val="center"/>
        <w:rPr>
          <w:rFonts w:hint="eastAsia" w:ascii="宋体" w:hAnsi="宋体" w:eastAsia="宋体" w:cs="宋体"/>
          <w:sz w:val="32"/>
          <w:szCs w:val="32"/>
          <w:lang w:val="en-US" w:eastAsia="zh-CN"/>
        </w:rPr>
      </w:pPr>
      <w:bookmarkStart w:id="12" w:name="_Toc14922"/>
      <w:r>
        <w:rPr>
          <w:rFonts w:hint="eastAsia" w:ascii="宋体" w:hAnsi="宋体" w:eastAsia="宋体" w:cs="宋体"/>
          <w:sz w:val="32"/>
          <w:szCs w:val="32"/>
          <w:lang w:val="en-US" w:eastAsia="zh-CN"/>
        </w:rPr>
        <w:t>第五节  供应商参加本项目无围标串标行为的承诺函</w:t>
      </w:r>
      <w:bookmarkEnd w:id="12"/>
    </w:p>
    <w:p w14:paraId="6A36839B">
      <w:pPr>
        <w:snapToGrid w:val="0"/>
        <w:spacing w:before="50" w:after="120" w:afterLines="50"/>
        <w:jc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44"/>
          <w:szCs w:val="44"/>
          <w:highlight w:val="none"/>
          <w:lang w:val="en-US" w:eastAsia="zh-CN"/>
        </w:rPr>
        <w:t>供应商</w:t>
      </w:r>
      <w:r>
        <w:rPr>
          <w:rFonts w:hint="eastAsia" w:ascii="宋体" w:hAnsi="宋体" w:eastAsia="宋体" w:cs="宋体"/>
          <w:b w:val="0"/>
          <w:bCs w:val="0"/>
          <w:color w:val="auto"/>
          <w:sz w:val="44"/>
          <w:szCs w:val="44"/>
          <w:highlight w:val="none"/>
        </w:rPr>
        <w:t>参加本项目无围标串标行为的承诺函</w:t>
      </w:r>
    </w:p>
    <w:p w14:paraId="5B625929">
      <w:pPr>
        <w:snapToGrid w:val="0"/>
        <w:spacing w:before="50" w:after="120" w:afterLines="50"/>
        <w:jc w:val="left"/>
        <w:rPr>
          <w:rFonts w:hint="eastAsia" w:ascii="宋体" w:hAnsi="宋体" w:eastAsia="宋体" w:cs="宋体"/>
          <w:color w:val="auto"/>
          <w:szCs w:val="21"/>
          <w:highlight w:val="none"/>
        </w:rPr>
      </w:pPr>
    </w:p>
    <w:p w14:paraId="213E638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一、我方承诺无下列相互串通投标的情形：</w:t>
      </w:r>
    </w:p>
    <w:p w14:paraId="7AF4512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的投标文件由同一单位或者个人编制；或者不同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报名的IP地址一致的；</w:t>
      </w:r>
    </w:p>
    <w:p w14:paraId="0D5CD3E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委托同一单位或者个人办理投标事宜；</w:t>
      </w:r>
    </w:p>
    <w:p w14:paraId="228A8FB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3.不同的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的投标文件载明的项目管理员为同一个人；</w:t>
      </w:r>
    </w:p>
    <w:p w14:paraId="1A0A0FC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的投标文件异常一致或者投标报价呈规律性差异；</w:t>
      </w:r>
    </w:p>
    <w:p w14:paraId="1225AC5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的投标文件相互混装</w:t>
      </w:r>
      <w:r>
        <w:rPr>
          <w:rFonts w:hint="eastAsia" w:ascii="宋体" w:hAnsi="宋体" w:eastAsia="宋体" w:cs="宋体"/>
          <w:color w:val="auto"/>
          <w:sz w:val="24"/>
          <w:szCs w:val="24"/>
          <w:highlight w:val="none"/>
          <w:lang w:eastAsia="zh-CN"/>
        </w:rPr>
        <w:t>。</w:t>
      </w:r>
    </w:p>
    <w:p w14:paraId="4A35E5C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二、我方承诺无下列恶意串通的情形：</w:t>
      </w:r>
    </w:p>
    <w:p w14:paraId="0A9B410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直接或者间接从采购人获得其他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的相关信息并修改其投标文件或者</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p>
    <w:p w14:paraId="5ACF589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按照采购人的授意撤换、修改投标文件或者投标文件；</w:t>
      </w:r>
    </w:p>
    <w:p w14:paraId="62AFB99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之间协商报价、技术方案等投标文件或者投标文件的实质性内容；</w:t>
      </w:r>
    </w:p>
    <w:p w14:paraId="1E123B7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按照该组织要求协同参加采购活动；</w:t>
      </w:r>
    </w:p>
    <w:p w14:paraId="48D5F28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之间事先约定一致抬高或者压低投标报价，或者在</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项目中事先约定轮流以高价位或者低价位中标，或者事先约定由某一特定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中标，然后再参加投标；</w:t>
      </w:r>
    </w:p>
    <w:p w14:paraId="02704F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之间商定部分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放弃参加采购活动或者放弃中标；</w:t>
      </w:r>
    </w:p>
    <w:p w14:paraId="6D7A5B8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与采购人相互之间，为谋求特定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中标或者排斥其他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的其他串通行为。</w:t>
      </w:r>
    </w:p>
    <w:p w14:paraId="33C3021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以上情形一经核查属实，我方愿意承担一切后果，并不再寻求任何旨在减轻或者免除法律责任的辩解。</w:t>
      </w:r>
    </w:p>
    <w:p w14:paraId="6150AE97">
      <w:pPr>
        <w:pStyle w:val="19"/>
        <w:rPr>
          <w:rFonts w:hint="eastAsia" w:ascii="宋体" w:hAnsi="宋体" w:eastAsia="宋体" w:cs="宋体"/>
          <w:color w:val="auto"/>
          <w:sz w:val="24"/>
          <w:szCs w:val="24"/>
          <w:highlight w:val="none"/>
        </w:rPr>
      </w:pPr>
    </w:p>
    <w:p w14:paraId="345A133F">
      <w:pPr>
        <w:rPr>
          <w:rFonts w:hint="eastAsia" w:ascii="宋体" w:hAnsi="宋体" w:eastAsia="宋体" w:cs="宋体"/>
        </w:rPr>
      </w:pPr>
    </w:p>
    <w:p w14:paraId="6680E45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p>
    <w:p w14:paraId="0A6F705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12561E2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7E54773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日 </w:t>
      </w:r>
    </w:p>
    <w:p w14:paraId="77E0680F">
      <w:pPr>
        <w:rPr>
          <w:rFonts w:hint="eastAsia" w:ascii="宋体" w:hAnsi="宋体" w:eastAsia="宋体" w:cs="宋体"/>
          <w:szCs w:val="21"/>
          <w:highlight w:val="none"/>
        </w:rPr>
      </w:pPr>
    </w:p>
    <w:p w14:paraId="03AB8D53">
      <w:pPr>
        <w:pStyle w:val="19"/>
        <w:rPr>
          <w:rFonts w:hint="eastAsia" w:ascii="宋体" w:hAnsi="宋体" w:eastAsia="宋体" w:cs="宋体"/>
          <w:szCs w:val="21"/>
          <w:highlight w:val="none"/>
        </w:rPr>
      </w:pPr>
    </w:p>
    <w:p w14:paraId="386F5D68">
      <w:pPr>
        <w:rPr>
          <w:rFonts w:hint="eastAsia" w:ascii="宋体" w:hAnsi="宋体" w:eastAsia="宋体" w:cs="宋体"/>
          <w:szCs w:val="21"/>
          <w:highlight w:val="none"/>
        </w:rPr>
      </w:pPr>
    </w:p>
    <w:p w14:paraId="2F2EC7C9">
      <w:pPr>
        <w:pStyle w:val="19"/>
        <w:rPr>
          <w:rFonts w:hint="eastAsia" w:ascii="宋体" w:hAnsi="宋体" w:eastAsia="宋体" w:cs="宋体"/>
          <w:szCs w:val="21"/>
          <w:highlight w:val="none"/>
        </w:rPr>
      </w:pPr>
    </w:p>
    <w:p w14:paraId="01B61215">
      <w:pPr>
        <w:rPr>
          <w:rFonts w:hint="eastAsia" w:ascii="宋体" w:hAnsi="宋体" w:eastAsia="宋体" w:cs="宋体"/>
          <w:szCs w:val="21"/>
          <w:highlight w:val="none"/>
        </w:rPr>
      </w:pPr>
    </w:p>
    <w:p w14:paraId="30D2932B">
      <w:pPr>
        <w:rPr>
          <w:rFonts w:hint="eastAsia" w:ascii="宋体" w:hAnsi="宋体" w:eastAsia="宋体" w:cs="宋体"/>
        </w:rPr>
      </w:pPr>
    </w:p>
    <w:p w14:paraId="37A5A2CE">
      <w:pPr>
        <w:pStyle w:val="19"/>
        <w:rPr>
          <w:rFonts w:hint="eastAsia" w:ascii="宋体" w:hAnsi="宋体" w:eastAsia="宋体" w:cs="宋体"/>
        </w:rPr>
      </w:pPr>
    </w:p>
    <w:p w14:paraId="411E403A">
      <w:pPr>
        <w:pStyle w:val="17"/>
        <w:rPr>
          <w:rFonts w:hint="eastAsia" w:ascii="宋体" w:hAnsi="宋体" w:eastAsia="宋体" w:cs="宋体"/>
          <w:szCs w:val="21"/>
          <w:highlight w:val="none"/>
          <w:lang w:val="en-US" w:eastAsia="zh-CN"/>
        </w:rPr>
        <w:sectPr>
          <w:pgSz w:w="11906" w:h="16838"/>
          <w:pgMar w:top="1247" w:right="1247" w:bottom="1247" w:left="1247" w:header="851" w:footer="992" w:gutter="0"/>
          <w:pgNumType w:fmt="decimal"/>
          <w:cols w:space="0" w:num="1"/>
          <w:rtlGutter w:val="0"/>
          <w:docGrid w:linePitch="312" w:charSpace="0"/>
        </w:sectPr>
      </w:pPr>
    </w:p>
    <w:p w14:paraId="3BDC1A67">
      <w:pPr>
        <w:pStyle w:val="17"/>
        <w:rPr>
          <w:rFonts w:hint="eastAsia" w:ascii="宋体" w:hAnsi="宋体" w:eastAsia="宋体" w:cs="宋体"/>
          <w:b/>
          <w:szCs w:val="21"/>
          <w:highlight w:val="none"/>
        </w:rPr>
      </w:pPr>
      <w:r>
        <w:rPr>
          <w:rFonts w:hint="eastAsia" w:ascii="宋体" w:hAnsi="宋体" w:eastAsia="宋体" w:cs="宋体"/>
          <w:szCs w:val="21"/>
          <w:highlight w:val="none"/>
        </w:rPr>
        <w:t>近年</w:t>
      </w:r>
      <w:r>
        <w:rPr>
          <w:rFonts w:hint="eastAsia" w:ascii="宋体" w:hAnsi="宋体" w:eastAsia="宋体" w:cs="宋体"/>
          <w:szCs w:val="21"/>
          <w:highlight w:val="none"/>
          <w:lang w:val="en-US" w:eastAsia="zh-CN"/>
        </w:rPr>
        <w:t>供应商</w:t>
      </w:r>
      <w:r>
        <w:rPr>
          <w:rFonts w:hint="eastAsia" w:ascii="宋体" w:hAnsi="宋体" w:eastAsia="宋体" w:cs="宋体"/>
          <w:szCs w:val="21"/>
          <w:highlight w:val="none"/>
        </w:rPr>
        <w:t>类似成功案例的业绩证明（附合同复印件</w:t>
      </w:r>
      <w:r>
        <w:rPr>
          <w:rFonts w:hint="eastAsia" w:ascii="宋体" w:hAnsi="宋体" w:eastAsia="宋体" w:cs="宋体"/>
          <w:szCs w:val="21"/>
          <w:highlight w:val="none"/>
          <w:lang w:eastAsia="zh-CN"/>
        </w:rPr>
        <w:t>或中标通知书并加盖公章</w:t>
      </w:r>
      <w:r>
        <w:rPr>
          <w:rFonts w:hint="eastAsia" w:ascii="宋体" w:hAnsi="宋体" w:eastAsia="宋体" w:cs="宋体"/>
          <w:szCs w:val="21"/>
          <w:highlight w:val="none"/>
        </w:rPr>
        <w:t>）。</w:t>
      </w:r>
    </w:p>
    <w:p w14:paraId="48E4986C">
      <w:pPr>
        <w:pStyle w:val="3"/>
        <w:bidi w:val="0"/>
        <w:jc w:val="center"/>
        <w:rPr>
          <w:rFonts w:hint="eastAsia" w:ascii="宋体" w:hAnsi="宋体" w:eastAsia="宋体" w:cs="宋体"/>
          <w:sz w:val="32"/>
          <w:szCs w:val="32"/>
          <w:lang w:val="en-US" w:eastAsia="zh-CN"/>
        </w:rPr>
      </w:pPr>
      <w:bookmarkStart w:id="13" w:name="_Toc6668"/>
      <w:r>
        <w:rPr>
          <w:rFonts w:hint="eastAsia" w:ascii="宋体" w:hAnsi="宋体" w:eastAsia="宋体" w:cs="宋体"/>
          <w:sz w:val="32"/>
          <w:szCs w:val="32"/>
          <w:lang w:val="en-US" w:eastAsia="zh-CN"/>
        </w:rPr>
        <w:t>第六节  类似成功案例业绩一览表</w:t>
      </w:r>
      <w:bookmarkEnd w:id="13"/>
    </w:p>
    <w:p w14:paraId="41E20130">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44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513"/>
        <w:gridCol w:w="1410"/>
        <w:gridCol w:w="1879"/>
        <w:gridCol w:w="3597"/>
      </w:tblGrid>
      <w:tr w14:paraId="2189C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5D92064">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0D7A9CA3">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产品或项目名称</w:t>
            </w:r>
          </w:p>
        </w:tc>
        <w:tc>
          <w:tcPr>
            <w:tcW w:w="1513" w:type="dxa"/>
            <w:vMerge w:val="restart"/>
            <w:tcBorders>
              <w:top w:val="single" w:color="auto" w:sz="4" w:space="0"/>
              <w:left w:val="single" w:color="auto" w:sz="4" w:space="0"/>
              <w:bottom w:val="single" w:color="auto" w:sz="4" w:space="0"/>
              <w:right w:val="single" w:color="auto" w:sz="4" w:space="0"/>
            </w:tcBorders>
            <w:vAlign w:val="center"/>
          </w:tcPr>
          <w:p w14:paraId="439DD90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采购数量</w:t>
            </w:r>
          </w:p>
        </w:tc>
        <w:tc>
          <w:tcPr>
            <w:tcW w:w="1410" w:type="dxa"/>
            <w:vMerge w:val="restart"/>
            <w:tcBorders>
              <w:top w:val="single" w:color="auto" w:sz="4" w:space="0"/>
              <w:left w:val="single" w:color="auto" w:sz="4" w:space="0"/>
              <w:bottom w:val="single" w:color="auto" w:sz="4" w:space="0"/>
              <w:right w:val="single" w:color="auto" w:sz="4" w:space="0"/>
            </w:tcBorders>
            <w:vAlign w:val="center"/>
          </w:tcPr>
          <w:p w14:paraId="0DD5C861">
            <w:pPr>
              <w:snapToGrid w:val="0"/>
              <w:spacing w:line="2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万元</w:t>
            </w:r>
            <w:r>
              <w:rPr>
                <w:rFonts w:hint="eastAsia" w:ascii="宋体" w:hAnsi="宋体" w:eastAsia="宋体" w:cs="宋体"/>
                <w:color w:val="auto"/>
                <w:sz w:val="21"/>
                <w:szCs w:val="21"/>
                <w:highlight w:val="none"/>
                <w:lang w:eastAsia="zh-CN"/>
              </w:rPr>
              <w:t>）</w:t>
            </w:r>
          </w:p>
        </w:tc>
        <w:tc>
          <w:tcPr>
            <w:tcW w:w="1879" w:type="dxa"/>
            <w:vMerge w:val="restart"/>
            <w:tcBorders>
              <w:top w:val="single" w:color="auto" w:sz="4" w:space="0"/>
              <w:left w:val="single" w:color="auto" w:sz="4" w:space="0"/>
              <w:bottom w:val="single" w:color="auto" w:sz="4" w:space="0"/>
              <w:right w:val="single" w:color="auto" w:sz="4" w:space="0"/>
            </w:tcBorders>
            <w:vAlign w:val="center"/>
          </w:tcPr>
          <w:p w14:paraId="7E1F1B96">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p w14:paraId="1951C93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w:t>
            </w:r>
          </w:p>
        </w:tc>
        <w:tc>
          <w:tcPr>
            <w:tcW w:w="3597" w:type="dxa"/>
            <w:vMerge w:val="restart"/>
            <w:tcBorders>
              <w:top w:val="single" w:color="auto" w:sz="4" w:space="0"/>
              <w:left w:val="single" w:color="auto" w:sz="4" w:space="0"/>
              <w:bottom w:val="single" w:color="auto" w:sz="4" w:space="0"/>
              <w:right w:val="single" w:color="auto" w:sz="4" w:space="0"/>
            </w:tcBorders>
            <w:vAlign w:val="center"/>
          </w:tcPr>
          <w:p w14:paraId="54B407C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采购单位联系人及联系电话</w:t>
            </w:r>
          </w:p>
        </w:tc>
      </w:tr>
      <w:tr w14:paraId="21C55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4EA904B7">
            <w:pPr>
              <w:snapToGrid w:val="0"/>
              <w:spacing w:line="240" w:lineRule="exact"/>
              <w:jc w:val="center"/>
              <w:rPr>
                <w:rFonts w:hint="eastAsia" w:ascii="宋体" w:hAnsi="宋体" w:eastAsia="宋体" w:cs="宋体"/>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00892078">
            <w:pPr>
              <w:snapToGrid w:val="0"/>
              <w:spacing w:line="240" w:lineRule="exact"/>
              <w:jc w:val="center"/>
              <w:rPr>
                <w:rFonts w:hint="eastAsia" w:ascii="宋体" w:hAnsi="宋体" w:eastAsia="宋体" w:cs="宋体"/>
                <w:sz w:val="21"/>
                <w:szCs w:val="21"/>
                <w:highlight w:val="none"/>
              </w:rPr>
            </w:pPr>
          </w:p>
        </w:tc>
        <w:tc>
          <w:tcPr>
            <w:tcW w:w="1513" w:type="dxa"/>
            <w:vMerge w:val="continue"/>
            <w:tcBorders>
              <w:top w:val="single" w:color="auto" w:sz="4" w:space="0"/>
              <w:left w:val="single" w:color="auto" w:sz="4" w:space="0"/>
              <w:bottom w:val="single" w:color="auto" w:sz="4" w:space="0"/>
              <w:right w:val="single" w:color="auto" w:sz="4" w:space="0"/>
            </w:tcBorders>
            <w:vAlign w:val="center"/>
          </w:tcPr>
          <w:p w14:paraId="50829399">
            <w:pPr>
              <w:widowControl/>
              <w:spacing w:after="200" w:line="276" w:lineRule="auto"/>
              <w:jc w:val="left"/>
              <w:rPr>
                <w:rFonts w:hint="eastAsia" w:ascii="宋体" w:hAnsi="宋体" w:eastAsia="宋体" w:cs="宋体"/>
                <w:sz w:val="21"/>
                <w:szCs w:val="21"/>
                <w:highlight w:val="none"/>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522D9FD3">
            <w:pPr>
              <w:widowControl/>
              <w:spacing w:after="200" w:line="276" w:lineRule="auto"/>
              <w:jc w:val="left"/>
              <w:rPr>
                <w:rFonts w:hint="eastAsia" w:ascii="宋体" w:hAnsi="宋体" w:eastAsia="宋体" w:cs="宋体"/>
                <w:sz w:val="21"/>
                <w:szCs w:val="21"/>
                <w:highlight w:val="none"/>
              </w:rPr>
            </w:pPr>
          </w:p>
        </w:tc>
        <w:tc>
          <w:tcPr>
            <w:tcW w:w="1879" w:type="dxa"/>
            <w:vMerge w:val="continue"/>
            <w:tcBorders>
              <w:top w:val="single" w:color="auto" w:sz="4" w:space="0"/>
              <w:left w:val="single" w:color="auto" w:sz="4" w:space="0"/>
              <w:bottom w:val="single" w:color="auto" w:sz="4" w:space="0"/>
              <w:right w:val="single" w:color="auto" w:sz="4" w:space="0"/>
            </w:tcBorders>
            <w:vAlign w:val="center"/>
          </w:tcPr>
          <w:p w14:paraId="40B2AB8D">
            <w:pPr>
              <w:widowControl/>
              <w:spacing w:after="200" w:line="276" w:lineRule="auto"/>
              <w:jc w:val="left"/>
              <w:rPr>
                <w:rFonts w:hint="eastAsia" w:ascii="宋体" w:hAnsi="宋体" w:eastAsia="宋体" w:cs="宋体"/>
                <w:sz w:val="21"/>
                <w:szCs w:val="21"/>
                <w:highlight w:val="none"/>
              </w:rPr>
            </w:pPr>
          </w:p>
        </w:tc>
        <w:tc>
          <w:tcPr>
            <w:tcW w:w="3597" w:type="dxa"/>
            <w:vMerge w:val="continue"/>
            <w:tcBorders>
              <w:top w:val="single" w:color="auto" w:sz="4" w:space="0"/>
              <w:left w:val="single" w:color="auto" w:sz="4" w:space="0"/>
              <w:bottom w:val="single" w:color="auto" w:sz="4" w:space="0"/>
              <w:right w:val="single" w:color="auto" w:sz="4" w:space="0"/>
            </w:tcBorders>
            <w:vAlign w:val="center"/>
          </w:tcPr>
          <w:p w14:paraId="61E51C6C">
            <w:pPr>
              <w:widowControl/>
              <w:spacing w:after="200" w:line="276" w:lineRule="auto"/>
              <w:jc w:val="left"/>
              <w:rPr>
                <w:rFonts w:hint="eastAsia" w:ascii="宋体" w:hAnsi="宋体" w:eastAsia="宋体" w:cs="宋体"/>
                <w:sz w:val="21"/>
                <w:szCs w:val="21"/>
                <w:highlight w:val="none"/>
              </w:rPr>
            </w:pPr>
          </w:p>
        </w:tc>
      </w:tr>
      <w:tr w14:paraId="1DD45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FBB6594">
            <w:pPr>
              <w:snapToGrid w:val="0"/>
              <w:spacing w:line="240" w:lineRule="exact"/>
              <w:jc w:val="center"/>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5F80081">
            <w:pPr>
              <w:snapToGrid w:val="0"/>
              <w:spacing w:line="240" w:lineRule="exact"/>
              <w:jc w:val="center"/>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F4D13BB">
            <w:pPr>
              <w:snapToGrid w:val="0"/>
              <w:spacing w:after="200" w:line="24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79DAEC56">
            <w:pPr>
              <w:snapToGrid w:val="0"/>
              <w:spacing w:after="200" w:line="24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3AA9A90B">
            <w:pPr>
              <w:snapToGrid w:val="0"/>
              <w:spacing w:after="200" w:line="24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F1C3BEB">
            <w:pPr>
              <w:snapToGrid w:val="0"/>
              <w:spacing w:after="200" w:line="240" w:lineRule="exact"/>
              <w:jc w:val="left"/>
              <w:rPr>
                <w:rFonts w:hint="eastAsia" w:ascii="宋体" w:hAnsi="宋体" w:eastAsia="宋体" w:cs="宋体"/>
                <w:sz w:val="21"/>
                <w:szCs w:val="21"/>
                <w:highlight w:val="none"/>
              </w:rPr>
            </w:pPr>
          </w:p>
        </w:tc>
      </w:tr>
      <w:tr w14:paraId="44CD4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61AC436D">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077C1AA">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007082FB">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58BB9D0">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5DF053C7">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B40EC1C">
            <w:pPr>
              <w:snapToGrid w:val="0"/>
              <w:spacing w:before="50" w:after="120" w:afterLines="50" w:line="400" w:lineRule="exact"/>
              <w:jc w:val="left"/>
              <w:rPr>
                <w:rFonts w:hint="eastAsia" w:ascii="宋体" w:hAnsi="宋体" w:eastAsia="宋体" w:cs="宋体"/>
                <w:sz w:val="21"/>
                <w:szCs w:val="21"/>
                <w:highlight w:val="none"/>
              </w:rPr>
            </w:pPr>
          </w:p>
        </w:tc>
      </w:tr>
      <w:tr w14:paraId="5D6C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39D16D4B">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4007341">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7270886C">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2C3F96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EEC02CC">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270964E2">
            <w:pPr>
              <w:snapToGrid w:val="0"/>
              <w:spacing w:before="50" w:after="120" w:afterLines="50" w:line="400" w:lineRule="exact"/>
              <w:jc w:val="left"/>
              <w:rPr>
                <w:rFonts w:hint="eastAsia" w:ascii="宋体" w:hAnsi="宋体" w:eastAsia="宋体" w:cs="宋体"/>
                <w:sz w:val="21"/>
                <w:szCs w:val="21"/>
                <w:highlight w:val="none"/>
              </w:rPr>
            </w:pPr>
          </w:p>
        </w:tc>
      </w:tr>
      <w:tr w14:paraId="48FDB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5764B89">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5D68E2D">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E9F85C3">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1470010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1DEEE61">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601CBA71">
            <w:pPr>
              <w:snapToGrid w:val="0"/>
              <w:spacing w:before="50" w:after="120" w:afterLines="50" w:line="400" w:lineRule="exact"/>
              <w:jc w:val="left"/>
              <w:rPr>
                <w:rFonts w:hint="eastAsia" w:ascii="宋体" w:hAnsi="宋体" w:eastAsia="宋体" w:cs="宋体"/>
                <w:sz w:val="21"/>
                <w:szCs w:val="21"/>
                <w:highlight w:val="none"/>
              </w:rPr>
            </w:pPr>
          </w:p>
        </w:tc>
      </w:tr>
    </w:tbl>
    <w:p w14:paraId="1AA7BC66">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79763EFF">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（1）近年业绩《评审方法及评审标准》规定起止时间提供。</w:t>
      </w:r>
    </w:p>
    <w:p w14:paraId="76351D1D">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（2）类似项目的定义见《评审方法及评审标准》规定。</w:t>
      </w:r>
    </w:p>
    <w:p w14:paraId="319441F0">
      <w:pPr>
        <w:rPr>
          <w:rFonts w:hint="eastAsia" w:ascii="宋体" w:hAnsi="宋体" w:eastAsia="宋体" w:cs="宋体"/>
          <w:sz w:val="24"/>
          <w:szCs w:val="24"/>
          <w:highlight w:val="none"/>
        </w:rPr>
      </w:pPr>
      <w:r>
        <w:rPr>
          <w:rFonts w:hint="eastAsia" w:ascii="宋体" w:hAnsi="宋体" w:eastAsia="宋体" w:cs="宋体"/>
          <w:sz w:val="24"/>
          <w:szCs w:val="24"/>
          <w:highlight w:val="none"/>
        </w:rPr>
        <w:t>（3）本表可拓展并逐页加盖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182AC409">
      <w:pPr>
        <w:pStyle w:val="15"/>
        <w:snapToGrid w:val="0"/>
        <w:spacing w:line="360" w:lineRule="exact"/>
        <w:ind w:firstLine="6000" w:firstLineChars="25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lang w:val="en-US" w:eastAsia="zh-CN"/>
        </w:rPr>
        <w:t>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w:t>
      </w:r>
    </w:p>
    <w:p w14:paraId="29B27FEF">
      <w:pPr>
        <w:snapToGrid w:val="0"/>
        <w:spacing w:before="50" w:line="360" w:lineRule="exact"/>
        <w:ind w:firstLine="6000" w:firstLineChars="25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63DD9CC8">
      <w:pPr>
        <w:snapToGrid w:val="0"/>
        <w:spacing w:before="50" w:line="360" w:lineRule="exact"/>
        <w:ind w:firstLine="6000" w:firstLineChars="2500"/>
        <w:jc w:val="left"/>
        <w:rPr>
          <w:rFonts w:hint="eastAsia" w:ascii="宋体" w:hAnsi="宋体" w:eastAsia="宋体" w:cs="宋体"/>
          <w:sz w:val="24"/>
          <w:szCs w:val="24"/>
          <w:highlight w:val="none"/>
        </w:rPr>
        <w:sectPr>
          <w:pgSz w:w="16838" w:h="11906" w:orient="landscape"/>
          <w:pgMar w:top="1247" w:right="1247" w:bottom="1247" w:left="1247" w:header="851" w:footer="992" w:gutter="0"/>
          <w:pgNumType w:fmt="decimal"/>
          <w:cols w:space="0" w:num="1"/>
          <w:rtlGutter w:val="0"/>
          <w:docGrid w:linePitch="312" w:charSpace="0"/>
        </w:sect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45E18F7">
      <w:pPr>
        <w:pStyle w:val="3"/>
        <w:bidi w:val="0"/>
        <w:jc w:val="center"/>
        <w:rPr>
          <w:rFonts w:hint="eastAsia" w:ascii="宋体" w:hAnsi="宋体" w:eastAsia="宋体" w:cs="宋体"/>
          <w:highlight w:val="none"/>
        </w:rPr>
      </w:pPr>
      <w:bookmarkStart w:id="14" w:name="_Toc14295"/>
      <w:r>
        <w:rPr>
          <w:rFonts w:hint="eastAsia" w:ascii="宋体" w:hAnsi="宋体" w:eastAsia="宋体" w:cs="宋体"/>
          <w:sz w:val="32"/>
          <w:szCs w:val="32"/>
          <w:lang w:val="en-US" w:eastAsia="zh-CN"/>
        </w:rPr>
        <w:t>第七节  售后服务方案</w:t>
      </w:r>
      <w:bookmarkEnd w:id="14"/>
    </w:p>
    <w:p w14:paraId="5FD7DF87">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0E73E416">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（由</w:t>
      </w:r>
      <w:r>
        <w:rPr>
          <w:rFonts w:hint="eastAsia" w:ascii="宋体" w:hAnsi="宋体" w:eastAsia="宋体" w:cs="宋体"/>
          <w:sz w:val="24"/>
          <w:szCs w:val="24"/>
          <w:highlight w:val="none"/>
          <w:lang w:val="en-US" w:eastAsia="zh-CN"/>
        </w:rPr>
        <w:t>供应商根据自身情况</w:t>
      </w:r>
      <w:r>
        <w:rPr>
          <w:rFonts w:hint="eastAsia" w:ascii="宋体" w:hAnsi="宋体" w:eastAsia="宋体" w:cs="宋体"/>
          <w:sz w:val="24"/>
          <w:szCs w:val="24"/>
          <w:highlight w:val="none"/>
        </w:rPr>
        <w:t>自行编写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包含但不限于售后服务承诺、服务体系及措施、响应时间、人员培训、保质期内服务、保质期后服务及售后保障能力等，格式自拟</w:t>
      </w:r>
      <w:r>
        <w:rPr>
          <w:rFonts w:hint="eastAsia" w:ascii="宋体" w:hAnsi="宋体" w:eastAsia="宋体" w:cs="宋体"/>
          <w:sz w:val="24"/>
          <w:szCs w:val="24"/>
          <w:highlight w:val="none"/>
        </w:rPr>
        <w:t>）</w:t>
      </w:r>
    </w:p>
    <w:p w14:paraId="4BD4646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67647D6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A3A0F47">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EA88993">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133A93A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75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B6FE08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BDE02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32259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48AD89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27F887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5373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25AC7F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79D25C3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7475AA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8D1A66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458D3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EEBBF8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9C3AF3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339EF7C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A2C337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7935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0269B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CDF8C8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B69E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61F62E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0FB070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E1FB9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7E5483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984204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298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F8EB5F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DDFB7C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60A5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50E68D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D7F495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18FB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676309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27620AA7">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1532DF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5923836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9E0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800A0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4A7AC9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19E3354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1C2A1E1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bl>
    <w:p w14:paraId="68CB81A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3B9499D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06FBC2D6">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z w:val="24"/>
          <w:szCs w:val="24"/>
          <w:highlight w:val="none"/>
        </w:rPr>
        <w:t>法定代表人或授权代表签字或盖章</w:t>
      </w:r>
      <w:r>
        <w:rPr>
          <w:rFonts w:hint="eastAsia" w:ascii="宋体" w:hAnsi="宋体" w:eastAsia="宋体" w:cs="宋体"/>
          <w:spacing w:val="20"/>
          <w:sz w:val="24"/>
          <w:szCs w:val="24"/>
          <w:highlight w:val="none"/>
        </w:rPr>
        <w:t>：</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p>
    <w:p w14:paraId="126CC91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pacing w:val="20"/>
          <w:sz w:val="24"/>
          <w:szCs w:val="24"/>
          <w:highlight w:val="none"/>
          <w:lang w:val="en-US" w:eastAsia="zh-CN"/>
        </w:rPr>
        <w:t>供应商</w:t>
      </w:r>
      <w:r>
        <w:rPr>
          <w:rFonts w:hint="eastAsia" w:ascii="宋体" w:hAnsi="宋体" w:eastAsia="宋体" w:cs="宋体"/>
          <w:spacing w:val="20"/>
          <w:sz w:val="24"/>
          <w:szCs w:val="24"/>
          <w:highlight w:val="none"/>
        </w:rPr>
        <w:t>公章：</w:t>
      </w:r>
      <w:r>
        <w:rPr>
          <w:rFonts w:hint="eastAsia" w:ascii="宋体" w:hAnsi="宋体" w:eastAsia="宋体" w:cs="宋体"/>
          <w:spacing w:val="20"/>
          <w:sz w:val="24"/>
          <w:szCs w:val="24"/>
          <w:highlight w:val="none"/>
          <w:u w:val="single"/>
          <w:lang w:val="en-US" w:eastAsia="zh-CN"/>
        </w:rPr>
        <w:t xml:space="preserve">       </w:t>
      </w:r>
    </w:p>
    <w:p w14:paraId="06A828D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pacing w:val="20"/>
          <w:sz w:val="24"/>
          <w:szCs w:val="24"/>
          <w:highlight w:val="none"/>
          <w:u w:val="single"/>
        </w:rPr>
      </w:pP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val="en-US" w:eastAsia="zh-CN"/>
        </w:rPr>
        <w:t xml:space="preserve">             </w:t>
      </w:r>
      <w:r>
        <w:rPr>
          <w:rFonts w:hint="eastAsia" w:ascii="宋体" w:hAnsi="宋体" w:eastAsia="宋体" w:cs="宋体"/>
          <w:spacing w:val="20"/>
          <w:sz w:val="24"/>
          <w:szCs w:val="24"/>
          <w:highlight w:val="none"/>
        </w:rPr>
        <w:t xml:space="preserve"> 日  期：</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u w:val="single"/>
        </w:rPr>
        <w:t xml:space="preserve"> </w:t>
      </w:r>
    </w:p>
    <w:p w14:paraId="387B4297">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4A0B03E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（1）应提</w:t>
      </w:r>
      <w:r>
        <w:rPr>
          <w:rFonts w:hint="eastAsia" w:ascii="宋体" w:hAnsi="宋体" w:eastAsia="宋体" w:cs="宋体"/>
          <w:sz w:val="24"/>
          <w:szCs w:val="24"/>
          <w:highlight w:val="none"/>
          <w:lang w:val="en-US" w:eastAsia="zh-CN"/>
        </w:rPr>
        <w:t>交供应商</w:t>
      </w:r>
      <w:r>
        <w:rPr>
          <w:rFonts w:hint="eastAsia" w:ascii="宋体" w:hAnsi="宋体" w:eastAsia="宋体" w:cs="宋体"/>
          <w:sz w:val="24"/>
          <w:szCs w:val="24"/>
          <w:highlight w:val="none"/>
        </w:rPr>
        <w:t>售后服务机构的营业执照复印件；</w:t>
      </w:r>
    </w:p>
    <w:p w14:paraId="5834004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（2）售后服务机构人员应提供名单及学历、职称、联系方式等证明；</w:t>
      </w:r>
    </w:p>
    <w:p w14:paraId="50DB6A0C">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（3）本表可根据实际情况拓展并逐页加盖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6C796C49">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bookmarkEnd w:id="0"/>
    <w:bookmarkEnd w:id="1"/>
    <w:p w14:paraId="1DE5524E">
      <w:pPr>
        <w:pStyle w:val="3"/>
        <w:bidi w:val="0"/>
        <w:jc w:val="center"/>
        <w:rPr>
          <w:rFonts w:hint="eastAsia" w:ascii="宋体" w:hAnsi="宋体" w:eastAsia="宋体" w:cs="宋体"/>
          <w:sz w:val="32"/>
          <w:szCs w:val="32"/>
          <w:lang w:val="en-US" w:eastAsia="zh-CN"/>
        </w:rPr>
      </w:pPr>
      <w:bookmarkStart w:id="15" w:name="_Toc10739"/>
      <w:bookmarkStart w:id="16" w:name="_Toc19121"/>
      <w:r>
        <w:rPr>
          <w:rFonts w:hint="eastAsia" w:ascii="宋体" w:hAnsi="宋体" w:eastAsia="宋体" w:cs="宋体"/>
          <w:sz w:val="32"/>
          <w:szCs w:val="32"/>
          <w:lang w:val="en-US" w:eastAsia="zh-CN"/>
        </w:rPr>
        <w:t>第八节  报价表</w:t>
      </w:r>
    </w:p>
    <w:p w14:paraId="2198C608">
      <w:pPr>
        <w:snapToGrid w:val="0"/>
        <w:spacing w:line="360" w:lineRule="auto"/>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融水苗族自治县人民医院</w:t>
      </w:r>
      <w:r>
        <w:rPr>
          <w:rFonts w:hint="eastAsia" w:asciiTheme="minorEastAsia" w:hAnsiTheme="minorEastAsia" w:eastAsiaTheme="minorEastAsia" w:cstheme="minorEastAsia"/>
          <w:b/>
          <w:bCs/>
          <w:sz w:val="36"/>
          <w:szCs w:val="36"/>
        </w:rPr>
        <w:t>零星基建维修定点服务项目</w:t>
      </w:r>
    </w:p>
    <w:p w14:paraId="6462DE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color w:val="000000"/>
          <w:kern w:val="0"/>
          <w:sz w:val="28"/>
          <w:szCs w:val="28"/>
          <w:lang w:val="en-US" w:eastAsia="zh-CN" w:bidi="ar"/>
        </w:rPr>
        <w:t>供应商名称（盖章）：________________________</w:t>
      </w:r>
    </w:p>
    <w:p w14:paraId="749D1C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color w:val="000000"/>
          <w:kern w:val="0"/>
          <w:sz w:val="28"/>
          <w:szCs w:val="28"/>
          <w:lang w:val="en-US" w:eastAsia="zh-CN" w:bidi="ar"/>
        </w:rPr>
        <w:t>法定代表人 / 委托代理人（签字）：________________________</w:t>
      </w:r>
    </w:p>
    <w:p w14:paraId="5AE8C8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color w:val="000000"/>
          <w:kern w:val="0"/>
          <w:sz w:val="28"/>
          <w:szCs w:val="28"/>
          <w:lang w:val="en-US" w:eastAsia="zh-CN" w:bidi="ar"/>
        </w:rPr>
        <w:t>联系电话：________________________</w:t>
      </w:r>
    </w:p>
    <w:p w14:paraId="1857FD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lang w:val="en-US" w:eastAsia="zh-CN" w:bidi="ar"/>
        </w:rPr>
        <w:t>填报日期：</w:t>
      </w:r>
      <w:r>
        <w:rPr>
          <w:rStyle w:val="56"/>
          <w:rFonts w:hint="eastAsia" w:asciiTheme="minorEastAsia" w:hAnsiTheme="minorEastAsia" w:eastAsiaTheme="minorEastAsia" w:cstheme="minorEastAsia"/>
          <w:b/>
          <w:bCs/>
          <w:color w:val="000000"/>
          <w:kern w:val="0"/>
          <w:sz w:val="28"/>
          <w:szCs w:val="28"/>
          <w:lang w:val="en-US" w:eastAsia="zh-CN" w:bidi="ar"/>
        </w:rPr>
        <w:t>年____月____日</w:t>
      </w:r>
    </w:p>
    <w:p w14:paraId="08CBA0FF">
      <w:pPr>
        <w:rPr>
          <w:rFonts w:hint="eastAsia" w:asciiTheme="minorEastAsia" w:hAnsiTheme="minorEastAsia" w:eastAsiaTheme="minorEastAsia" w:cstheme="minorEastAsia"/>
          <w:sz w:val="28"/>
          <w:szCs w:val="28"/>
          <w:lang w:val="en-US" w:eastAsia="zh-CN"/>
        </w:rPr>
      </w:pPr>
    </w:p>
    <w:p w14:paraId="3D3561FE">
      <w:pPr>
        <w:rPr>
          <w:rStyle w:val="56"/>
          <w:rFonts w:hint="eastAsia" w:asciiTheme="minorEastAsia" w:hAnsiTheme="minorEastAsia" w:eastAsiaTheme="minorEastAsia" w:cstheme="minorEastAsia"/>
          <w:b/>
          <w:bCs/>
          <w:color w:val="000000"/>
          <w:sz w:val="28"/>
          <w:szCs w:val="28"/>
          <w:lang w:val="en-US" w:eastAsia="zh-CN"/>
        </w:rPr>
      </w:pPr>
      <w:r>
        <w:rPr>
          <w:rStyle w:val="56"/>
          <w:rFonts w:hint="eastAsia" w:asciiTheme="minorEastAsia" w:hAnsiTheme="minorEastAsia" w:eastAsiaTheme="minorEastAsia" w:cstheme="minorEastAsia"/>
          <w:b w:val="0"/>
          <w:bCs w:val="0"/>
          <w:color w:val="000000"/>
          <w:sz w:val="28"/>
          <w:szCs w:val="28"/>
          <w:lang w:val="en-US" w:eastAsia="zh-CN"/>
        </w:rPr>
        <w:t>详见附件：</w:t>
      </w:r>
      <w:r>
        <w:rPr>
          <w:rStyle w:val="56"/>
          <w:rFonts w:hint="eastAsia" w:asciiTheme="minorEastAsia" w:hAnsiTheme="minorEastAsia" w:eastAsiaTheme="minorEastAsia" w:cstheme="minorEastAsia"/>
          <w:b/>
          <w:bCs/>
          <w:color w:val="000000"/>
          <w:sz w:val="28"/>
          <w:szCs w:val="28"/>
          <w:lang w:val="en-US" w:eastAsia="zh-CN"/>
        </w:rPr>
        <w:t>融水苗族自治县人民医院零星基建维修定点服务项目报价清单（折扣率）</w:t>
      </w:r>
    </w:p>
    <w:p w14:paraId="743E72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8"/>
          <w:szCs w:val="28"/>
          <w:lang w:eastAsia="zh-CN"/>
        </w:rPr>
      </w:pPr>
      <w:r>
        <w:rPr>
          <w:rFonts w:hint="eastAsia" w:asciiTheme="minorEastAsia" w:hAnsiTheme="minorEastAsia" w:eastAsiaTheme="minorEastAsia" w:cstheme="minorEastAsia"/>
          <w:color w:val="000000"/>
          <w:sz w:val="28"/>
          <w:szCs w:val="28"/>
        </w:rPr>
        <w:t>报价要求</w:t>
      </w:r>
      <w:r>
        <w:rPr>
          <w:rFonts w:hint="eastAsia" w:asciiTheme="minorEastAsia" w:hAnsiTheme="minorEastAsia" w:eastAsiaTheme="minorEastAsia" w:cstheme="minorEastAsia"/>
          <w:color w:val="000000"/>
          <w:sz w:val="28"/>
          <w:szCs w:val="28"/>
          <w:lang w:eastAsia="zh-CN"/>
        </w:rPr>
        <w:t>：</w:t>
      </w:r>
    </w:p>
    <w:p w14:paraId="7DC0BD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rPr>
        <w:t>本清单基准价为最高限价，供应商需对所有项目进行统一费率下浮报价，整体下浮费率与单项下浮费率必须保持一致；</w:t>
      </w:r>
    </w:p>
    <w:p w14:paraId="62E45F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rPr>
        <w:t xml:space="preserve">本清单未包含的项目，结算时按广西现行相关定额及同期市场信息价，按中标下浮费率同比例下浮后计价，最终以审计结果为准； </w:t>
      </w:r>
    </w:p>
    <w:p w14:paraId="62AF5C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val="0"/>
          <w:bCs w:val="0"/>
          <w:sz w:val="28"/>
          <w:szCs w:val="28"/>
        </w:rPr>
        <w:t>3</w:t>
      </w:r>
      <w:r>
        <w:rPr>
          <w:rFonts w:hint="eastAsia" w:asciiTheme="minorEastAsia" w:hAnsiTheme="minorEastAsia" w:eastAsiaTheme="minorEastAsia" w:cstheme="minorEastAsia"/>
          <w:b w:val="0"/>
          <w:bCs w:val="0"/>
          <w:sz w:val="28"/>
          <w:szCs w:val="28"/>
          <w:lang w:val="en-US" w:eastAsia="zh-CN"/>
        </w:rPr>
        <w:t>.</w:t>
      </w:r>
      <w:r>
        <w:rPr>
          <w:rFonts w:hint="eastAsia" w:asciiTheme="minorEastAsia" w:hAnsiTheme="minorEastAsia" w:eastAsiaTheme="minorEastAsia" w:cstheme="minorEastAsia"/>
          <w:b w:val="0"/>
          <w:bCs w:val="0"/>
          <w:sz w:val="28"/>
          <w:szCs w:val="28"/>
        </w:rPr>
        <w:t>报价为全费用单价，包含人工、材料、辅材、机械、运输、安装、清理、质保、税费、安全防护等所有相关费用。</w:t>
      </w:r>
    </w:p>
    <w:p w14:paraId="154966DE">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p>
    <w:p w14:paraId="784205C6">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p>
    <w:p w14:paraId="00D927A7">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p>
    <w:p w14:paraId="6D1FA6D9">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p>
    <w:p w14:paraId="6EDBA398">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p>
    <w:p w14:paraId="5E7F2661">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7867B66D">
      <w:pPr>
        <w:rPr>
          <w:rFonts w:hint="eastAsia"/>
          <w:lang w:val="en-US" w:eastAsia="zh-CN"/>
        </w:rPr>
      </w:pPr>
    </w:p>
    <w:p w14:paraId="28A46157">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4C4FECA0">
      <w:pPr>
        <w:rPr>
          <w:rFonts w:hint="eastAsia"/>
          <w:lang w:val="en-US" w:eastAsia="zh-CN"/>
        </w:rPr>
      </w:pPr>
    </w:p>
    <w:p w14:paraId="370E42C9">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6"/>
          <w:szCs w:val="36"/>
          <w:highlight w:val="none"/>
          <w:lang w:val="en-US" w:eastAsia="zh-CN"/>
        </w:rPr>
      </w:pPr>
      <w:r>
        <w:rPr>
          <w:rFonts w:hint="eastAsia" w:ascii="宋体" w:hAnsi="宋体" w:eastAsia="宋体" w:cs="宋体"/>
          <w:sz w:val="36"/>
          <w:szCs w:val="36"/>
          <w:lang w:val="en-US" w:eastAsia="zh-CN"/>
        </w:rPr>
        <w:t>第</w:t>
      </w:r>
      <w:r>
        <w:rPr>
          <w:rFonts w:hint="eastAsia" w:ascii="宋体" w:hAnsi="宋体" w:cs="宋体"/>
          <w:sz w:val="36"/>
          <w:szCs w:val="36"/>
          <w:lang w:val="en-US" w:eastAsia="zh-CN"/>
        </w:rPr>
        <w:t>五</w:t>
      </w:r>
      <w:r>
        <w:rPr>
          <w:rFonts w:hint="eastAsia" w:ascii="宋体" w:hAnsi="宋体" w:eastAsia="宋体" w:cs="宋体"/>
          <w:sz w:val="36"/>
          <w:szCs w:val="36"/>
          <w:lang w:val="en-US" w:eastAsia="zh-CN"/>
        </w:rPr>
        <w:t>章  评审办法及评审标准</w:t>
      </w:r>
      <w:bookmarkEnd w:id="15"/>
      <w:bookmarkEnd w:id="16"/>
    </w:p>
    <w:p w14:paraId="7D0A04D4">
      <w:pPr>
        <w:snapToGrid w:val="0"/>
        <w:spacing w:line="360" w:lineRule="auto"/>
        <w:jc w:val="center"/>
        <w:rPr>
          <w:rFonts w:hint="eastAsia" w:ascii="宋体" w:hAnsi="宋体" w:eastAsia="宋体" w:cs="宋体"/>
          <w:b/>
          <w:bCs/>
          <w:color w:val="auto"/>
          <w:sz w:val="36"/>
          <w:szCs w:val="36"/>
          <w:lang w:val="en-US" w:eastAsia="zh-CN"/>
        </w:rPr>
      </w:pPr>
      <w:bookmarkStart w:id="17" w:name="_Toc24273"/>
      <w:r>
        <w:rPr>
          <w:rFonts w:hint="eastAsia" w:asciiTheme="minorEastAsia" w:hAnsiTheme="minorEastAsia" w:eastAsiaTheme="minorEastAsia" w:cstheme="minorEastAsia"/>
          <w:b/>
          <w:bCs/>
          <w:color w:val="auto"/>
          <w:sz w:val="32"/>
          <w:szCs w:val="32"/>
          <w:lang w:val="en-US" w:eastAsia="zh-CN"/>
        </w:rPr>
        <w:t>融水苗族自治县人民医院</w:t>
      </w:r>
      <w:r>
        <w:rPr>
          <w:rFonts w:hint="eastAsia" w:asciiTheme="minorEastAsia" w:hAnsiTheme="minorEastAsia" w:eastAsiaTheme="minorEastAsia" w:cstheme="minorEastAsia"/>
          <w:b/>
          <w:bCs/>
          <w:sz w:val="32"/>
          <w:szCs w:val="32"/>
        </w:rPr>
        <w:t>零星基建维修定点服务项目</w:t>
      </w:r>
    </w:p>
    <w:p w14:paraId="6C70AE38">
      <w:pPr>
        <w:snapToGrid w:val="0"/>
        <w:spacing w:line="360" w:lineRule="auto"/>
        <w:jc w:val="center"/>
        <w:rPr>
          <w:rFonts w:hint="eastAsia" w:ascii="宋体" w:hAnsi="宋体" w:cs="宋体"/>
          <w:b/>
          <w:bCs/>
          <w:sz w:val="44"/>
          <w:szCs w:val="44"/>
          <w:highlight w:val="none"/>
          <w:lang w:val="en-US" w:eastAsia="zh-CN"/>
        </w:rPr>
      </w:pPr>
      <w:r>
        <w:rPr>
          <w:rFonts w:hint="eastAsia" w:ascii="宋体" w:hAnsi="宋体" w:eastAsia="宋体" w:cs="宋体"/>
          <w:b/>
          <w:bCs/>
          <w:sz w:val="36"/>
          <w:szCs w:val="36"/>
          <w:highlight w:val="none"/>
        </w:rPr>
        <w:t>综合</w:t>
      </w:r>
      <w:bookmarkEnd w:id="17"/>
      <w:r>
        <w:rPr>
          <w:rFonts w:hint="eastAsia" w:ascii="宋体" w:hAnsi="宋体" w:cs="宋体"/>
          <w:b/>
          <w:bCs/>
          <w:sz w:val="36"/>
          <w:szCs w:val="36"/>
          <w:highlight w:val="none"/>
          <w:lang w:val="en-US" w:eastAsia="zh-CN"/>
        </w:rPr>
        <w:t>评分标准</w:t>
      </w: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1621"/>
        <w:gridCol w:w="1020"/>
        <w:gridCol w:w="5377"/>
      </w:tblGrid>
      <w:tr w14:paraId="22CED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3" w:hRule="atLeast"/>
        </w:trPr>
        <w:tc>
          <w:tcPr>
            <w:tcW w:w="690" w:type="dxa"/>
            <w:tcBorders>
              <w:bottom w:val="single" w:color="auto" w:sz="4" w:space="0"/>
            </w:tcBorders>
            <w:noWrap w:val="0"/>
            <w:vAlign w:val="center"/>
          </w:tcPr>
          <w:p w14:paraId="449EC4EA">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kern w:val="0"/>
                <w:sz w:val="21"/>
                <w:szCs w:val="21"/>
                <w:lang w:val="en-US" w:eastAsia="zh-CN" w:bidi="ar"/>
              </w:rPr>
              <w:t>序</w:t>
            </w:r>
            <w:bookmarkStart w:id="18" w:name="_GoBack"/>
            <w:bookmarkEnd w:id="18"/>
            <w:r>
              <w:rPr>
                <w:rFonts w:hint="eastAsia" w:asciiTheme="minorEastAsia" w:hAnsiTheme="minorEastAsia" w:eastAsiaTheme="minorEastAsia" w:cstheme="minorEastAsia"/>
                <w:b/>
                <w:bCs/>
                <w:kern w:val="0"/>
                <w:sz w:val="21"/>
                <w:szCs w:val="21"/>
                <w:lang w:val="en-US" w:eastAsia="zh-CN" w:bidi="ar"/>
              </w:rPr>
              <w:t>号</w:t>
            </w:r>
          </w:p>
        </w:tc>
        <w:tc>
          <w:tcPr>
            <w:tcW w:w="1212" w:type="dxa"/>
            <w:tcBorders>
              <w:bottom w:val="single" w:color="auto" w:sz="4" w:space="0"/>
            </w:tcBorders>
            <w:noWrap w:val="0"/>
            <w:vAlign w:val="center"/>
          </w:tcPr>
          <w:p w14:paraId="15DE90EA">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kern w:val="0"/>
                <w:sz w:val="21"/>
                <w:szCs w:val="21"/>
                <w:lang w:val="en-US" w:eastAsia="zh-CN" w:bidi="ar"/>
              </w:rPr>
              <w:t>评分大类</w:t>
            </w:r>
          </w:p>
        </w:tc>
        <w:tc>
          <w:tcPr>
            <w:tcW w:w="1621" w:type="dxa"/>
            <w:tcBorders>
              <w:bottom w:val="single" w:color="auto" w:sz="4" w:space="0"/>
            </w:tcBorders>
            <w:noWrap w:val="0"/>
            <w:vAlign w:val="center"/>
          </w:tcPr>
          <w:p w14:paraId="03585804">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kern w:val="0"/>
                <w:sz w:val="21"/>
                <w:szCs w:val="21"/>
                <w:lang w:val="en-US" w:eastAsia="zh-CN" w:bidi="ar"/>
              </w:rPr>
              <w:t>评分项目</w:t>
            </w:r>
          </w:p>
        </w:tc>
        <w:tc>
          <w:tcPr>
            <w:tcW w:w="1020" w:type="dxa"/>
            <w:tcBorders>
              <w:bottom w:val="single" w:color="auto" w:sz="4" w:space="0"/>
            </w:tcBorders>
            <w:noWrap w:val="0"/>
            <w:vAlign w:val="center"/>
          </w:tcPr>
          <w:p w14:paraId="25429B45">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kern w:val="0"/>
                <w:sz w:val="21"/>
                <w:szCs w:val="21"/>
                <w:lang w:val="en-US" w:eastAsia="zh-CN" w:bidi="ar"/>
              </w:rPr>
              <w:t>分值</w:t>
            </w:r>
          </w:p>
        </w:tc>
        <w:tc>
          <w:tcPr>
            <w:tcW w:w="5377" w:type="dxa"/>
            <w:tcBorders>
              <w:bottom w:val="single" w:color="auto" w:sz="4" w:space="0"/>
            </w:tcBorders>
            <w:noWrap w:val="0"/>
            <w:vAlign w:val="center"/>
          </w:tcPr>
          <w:p w14:paraId="5A821D03">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kern w:val="0"/>
                <w:sz w:val="21"/>
                <w:szCs w:val="21"/>
                <w:lang w:val="en-US" w:eastAsia="zh-CN" w:bidi="ar"/>
              </w:rPr>
              <w:t>评分标准</w:t>
            </w:r>
          </w:p>
        </w:tc>
      </w:tr>
      <w:tr w14:paraId="61376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3" w:hRule="atLeast"/>
        </w:trPr>
        <w:tc>
          <w:tcPr>
            <w:tcW w:w="690" w:type="dxa"/>
            <w:tcBorders>
              <w:top w:val="single" w:color="auto" w:sz="4" w:space="0"/>
              <w:left w:val="single" w:color="auto" w:sz="4" w:space="0"/>
              <w:bottom w:val="single" w:color="auto" w:sz="4" w:space="0"/>
              <w:right w:val="single" w:color="auto" w:sz="4" w:space="0"/>
            </w:tcBorders>
            <w:noWrap w:val="0"/>
            <w:vAlign w:val="center"/>
          </w:tcPr>
          <w:p w14:paraId="73B2451E">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一</w:t>
            </w:r>
          </w:p>
        </w:tc>
        <w:tc>
          <w:tcPr>
            <w:tcW w:w="1212" w:type="dxa"/>
            <w:tcBorders>
              <w:top w:val="single" w:color="auto" w:sz="4" w:space="0"/>
              <w:left w:val="single" w:color="auto" w:sz="4" w:space="0"/>
              <w:bottom w:val="single" w:color="auto" w:sz="4" w:space="0"/>
              <w:right w:val="single" w:color="auto" w:sz="4" w:space="0"/>
            </w:tcBorders>
            <w:noWrap w:val="0"/>
            <w:vAlign w:val="center"/>
          </w:tcPr>
          <w:p w14:paraId="5C96E85E">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价格部分（30 分）</w:t>
            </w:r>
          </w:p>
        </w:tc>
        <w:tc>
          <w:tcPr>
            <w:tcW w:w="1621" w:type="dxa"/>
            <w:tcBorders>
              <w:top w:val="single" w:color="auto" w:sz="4" w:space="0"/>
              <w:left w:val="single" w:color="auto" w:sz="4" w:space="0"/>
              <w:bottom w:val="single" w:color="auto" w:sz="4" w:space="0"/>
              <w:right w:val="single" w:color="auto" w:sz="4" w:space="0"/>
            </w:tcBorders>
            <w:noWrap w:val="0"/>
            <w:vAlign w:val="center"/>
          </w:tcPr>
          <w:p w14:paraId="284C3DF2">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kern w:val="0"/>
                <w:sz w:val="21"/>
                <w:szCs w:val="21"/>
                <w:lang w:val="en-US" w:eastAsia="zh-CN" w:bidi="ar"/>
              </w:rPr>
              <w:t>投标报价</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40E1938F">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30</w:t>
            </w:r>
          </w:p>
        </w:tc>
        <w:tc>
          <w:tcPr>
            <w:tcW w:w="5377" w:type="dxa"/>
            <w:tcBorders>
              <w:top w:val="single" w:color="auto" w:sz="4" w:space="0"/>
              <w:left w:val="single" w:color="auto" w:sz="4" w:space="0"/>
              <w:bottom w:val="single" w:color="auto" w:sz="4" w:space="0"/>
              <w:right w:val="single" w:color="auto" w:sz="4" w:space="0"/>
            </w:tcBorders>
            <w:noWrap w:val="0"/>
            <w:vAlign w:val="center"/>
          </w:tcPr>
          <w:p w14:paraId="03E9C5AD">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 以有效响应文件的最高下浮费率为基准价，基准价得满分 30 分；2. 其他供应商的报价得分 =（供应商下浮费率 / 最高下浮费率）×30；3. 下浮费率低于 0% 的，视为无效报价，不得分。</w:t>
            </w:r>
          </w:p>
        </w:tc>
      </w:tr>
      <w:tr w14:paraId="1D5B5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3" w:hRule="atLeast"/>
        </w:trPr>
        <w:tc>
          <w:tcPr>
            <w:tcW w:w="690" w:type="dxa"/>
            <w:tcBorders>
              <w:top w:val="single" w:color="auto" w:sz="4" w:space="0"/>
              <w:left w:val="single" w:color="auto" w:sz="4" w:space="0"/>
              <w:bottom w:val="single" w:color="auto" w:sz="4" w:space="0"/>
              <w:right w:val="single" w:color="auto" w:sz="4" w:space="0"/>
            </w:tcBorders>
            <w:noWrap w:val="0"/>
            <w:vAlign w:val="center"/>
          </w:tcPr>
          <w:p w14:paraId="43A03BA3">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二</w:t>
            </w:r>
          </w:p>
        </w:tc>
        <w:tc>
          <w:tcPr>
            <w:tcW w:w="1212" w:type="dxa"/>
            <w:tcBorders>
              <w:top w:val="single" w:color="auto" w:sz="4" w:space="0"/>
              <w:left w:val="single" w:color="auto" w:sz="4" w:space="0"/>
              <w:bottom w:val="single" w:color="auto" w:sz="4" w:space="0"/>
              <w:right w:val="single" w:color="auto" w:sz="4" w:space="0"/>
            </w:tcBorders>
            <w:noWrap w:val="0"/>
            <w:vAlign w:val="center"/>
          </w:tcPr>
          <w:p w14:paraId="467B5CAF">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kern w:val="0"/>
                <w:sz w:val="21"/>
                <w:szCs w:val="21"/>
                <w:lang w:val="en-US" w:eastAsia="zh-CN" w:bidi="ar"/>
              </w:rPr>
              <w:t>技术部分（35 分）</w:t>
            </w:r>
          </w:p>
        </w:tc>
        <w:tc>
          <w:tcPr>
            <w:tcW w:w="1621" w:type="dxa"/>
            <w:tcBorders>
              <w:top w:val="single" w:color="auto" w:sz="4" w:space="0"/>
              <w:left w:val="single" w:color="auto" w:sz="4" w:space="0"/>
              <w:bottom w:val="single" w:color="auto" w:sz="4" w:space="0"/>
              <w:right w:val="single" w:color="auto" w:sz="4" w:space="0"/>
            </w:tcBorders>
            <w:noWrap w:val="0"/>
            <w:vAlign w:val="center"/>
          </w:tcPr>
          <w:p w14:paraId="56C14714">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项目实施方案</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2B297F87">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kern w:val="0"/>
                <w:sz w:val="21"/>
                <w:szCs w:val="21"/>
                <w:lang w:val="en-US" w:eastAsia="zh-CN" w:bidi="ar"/>
              </w:rPr>
              <w:t>10</w:t>
            </w:r>
          </w:p>
        </w:tc>
        <w:tc>
          <w:tcPr>
            <w:tcW w:w="5377" w:type="dxa"/>
            <w:tcBorders>
              <w:top w:val="single" w:color="auto" w:sz="4" w:space="0"/>
              <w:left w:val="single" w:color="auto" w:sz="4" w:space="0"/>
              <w:bottom w:val="single" w:color="auto" w:sz="4" w:space="0"/>
              <w:right w:val="single" w:color="auto" w:sz="4" w:space="0"/>
            </w:tcBorders>
            <w:noWrap w:val="0"/>
            <w:vAlign w:val="center"/>
          </w:tcPr>
          <w:p w14:paraId="7E723084">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方案完整、合理，针对性强，完全满足项目需求的，得 8-10 分；方案基本完整，能满足项目需求的，得 5-7 分；方案不完善，存在明显缺陷的，得 0-4 分。</w:t>
            </w:r>
          </w:p>
        </w:tc>
      </w:tr>
      <w:tr w14:paraId="7D708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3" w:hRule="atLeast"/>
        </w:trPr>
        <w:tc>
          <w:tcPr>
            <w:tcW w:w="690" w:type="dxa"/>
            <w:tcBorders>
              <w:top w:val="single" w:color="auto" w:sz="4" w:space="0"/>
              <w:left w:val="single" w:color="auto" w:sz="4" w:space="0"/>
              <w:bottom w:val="single" w:color="auto" w:sz="4" w:space="0"/>
              <w:right w:val="single" w:color="auto" w:sz="4" w:space="0"/>
            </w:tcBorders>
            <w:noWrap w:val="0"/>
            <w:vAlign w:val="center"/>
          </w:tcPr>
          <w:p w14:paraId="2DF04B00">
            <w:pPr>
              <w:keepNext w:val="0"/>
              <w:keepLines/>
              <w:pageBreakBefore w:val="0"/>
              <w:widowControl/>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lang w:eastAsia="zh-CN"/>
              </w:rPr>
            </w:pPr>
          </w:p>
        </w:tc>
        <w:tc>
          <w:tcPr>
            <w:tcW w:w="1212" w:type="dxa"/>
            <w:tcBorders>
              <w:top w:val="single" w:color="auto" w:sz="4" w:space="0"/>
              <w:left w:val="single" w:color="auto" w:sz="4" w:space="0"/>
              <w:bottom w:val="single" w:color="auto" w:sz="4" w:space="0"/>
              <w:right w:val="single" w:color="auto" w:sz="4" w:space="0"/>
            </w:tcBorders>
            <w:noWrap w:val="0"/>
            <w:vAlign w:val="center"/>
          </w:tcPr>
          <w:p w14:paraId="2E78A7C1">
            <w:pPr>
              <w:keepNext w:val="0"/>
              <w:keepLines/>
              <w:pageBreakBefore w:val="0"/>
              <w:widowControl/>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lang w:val="en-US" w:eastAsia="zh-CN"/>
              </w:rPr>
            </w:pPr>
          </w:p>
        </w:tc>
        <w:tc>
          <w:tcPr>
            <w:tcW w:w="1621" w:type="dxa"/>
            <w:tcBorders>
              <w:top w:val="single" w:color="auto" w:sz="4" w:space="0"/>
              <w:left w:val="single" w:color="auto" w:sz="4" w:space="0"/>
              <w:bottom w:val="single" w:color="auto" w:sz="4" w:space="0"/>
              <w:right w:val="single" w:color="auto" w:sz="4" w:space="0"/>
            </w:tcBorders>
            <w:noWrap w:val="0"/>
            <w:vAlign w:val="center"/>
          </w:tcPr>
          <w:p w14:paraId="2A060A82">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施工组织及质量保障方案</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5CDB96D8">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kern w:val="0"/>
                <w:sz w:val="21"/>
                <w:szCs w:val="21"/>
                <w:lang w:val="en-US" w:eastAsia="zh-CN" w:bidi="ar"/>
              </w:rPr>
              <w:t>10</w:t>
            </w:r>
          </w:p>
        </w:tc>
        <w:tc>
          <w:tcPr>
            <w:tcW w:w="5377" w:type="dxa"/>
            <w:tcBorders>
              <w:top w:val="single" w:color="auto" w:sz="4" w:space="0"/>
              <w:left w:val="single" w:color="auto" w:sz="4" w:space="0"/>
              <w:bottom w:val="single" w:color="auto" w:sz="4" w:space="0"/>
              <w:right w:val="single" w:color="auto" w:sz="4" w:space="0"/>
            </w:tcBorders>
            <w:noWrap w:val="0"/>
            <w:vAlign w:val="center"/>
          </w:tcPr>
          <w:p w14:paraId="01D81006">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施工流程规范，质量管控体系完善，质保期服务措施到位，完全满足项目要求的，得 8-10 分；基本满足要求的，得 5-7 分；存在明显缺陷的，得 0-4 分。</w:t>
            </w:r>
          </w:p>
        </w:tc>
      </w:tr>
      <w:tr w14:paraId="5EB5E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3" w:hRule="atLeast"/>
        </w:trPr>
        <w:tc>
          <w:tcPr>
            <w:tcW w:w="69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922732D">
            <w:pPr>
              <w:keepNext w:val="0"/>
              <w:keepLines/>
              <w:pageBreakBefore w:val="0"/>
              <w:widowControl/>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2"/>
                <w:sz w:val="21"/>
                <w:szCs w:val="21"/>
                <w:lang w:val="en-US" w:eastAsia="zh-CN" w:bidi="ar-SA"/>
              </w:rPr>
            </w:pPr>
          </w:p>
        </w:tc>
        <w:tc>
          <w:tcPr>
            <w:tcW w:w="121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E784779">
            <w:pPr>
              <w:keepNext w:val="0"/>
              <w:keepLines/>
              <w:pageBreakBefore w:val="0"/>
              <w:widowControl/>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2"/>
                <w:sz w:val="21"/>
                <w:szCs w:val="21"/>
                <w:lang w:val="en-US" w:eastAsia="zh-CN" w:bidi="ar-SA"/>
              </w:rPr>
            </w:pPr>
          </w:p>
        </w:tc>
        <w:tc>
          <w:tcPr>
            <w:tcW w:w="162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D22DDEF">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安全文明施工方案</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A7B29B4">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0"/>
                <w:sz w:val="21"/>
                <w:szCs w:val="21"/>
                <w:lang w:val="en-US" w:eastAsia="zh-CN" w:bidi="ar"/>
              </w:rPr>
              <w:t>5</w:t>
            </w:r>
          </w:p>
        </w:tc>
        <w:tc>
          <w:tcPr>
            <w:tcW w:w="5377" w:type="dxa"/>
            <w:tcBorders>
              <w:top w:val="single" w:color="auto" w:sz="4" w:space="0"/>
              <w:left w:val="single" w:color="auto" w:sz="4" w:space="0"/>
              <w:bottom w:val="single" w:color="auto" w:sz="4" w:space="0"/>
              <w:right w:val="single" w:color="auto" w:sz="4" w:space="0"/>
            </w:tcBorders>
            <w:noWrap w:val="0"/>
            <w:vAlign w:val="center"/>
          </w:tcPr>
          <w:p w14:paraId="3AB5BBDF">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安全管理体系完善，防护措施到位，文明施工要求明确，符合医院管理要求的，得 4-5 分；基本符合要求的，得 2-3 分；存在明显缺陷的，得 0-1 分。</w:t>
            </w:r>
          </w:p>
        </w:tc>
      </w:tr>
      <w:tr w14:paraId="55A69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3" w:hRule="atLeast"/>
        </w:trPr>
        <w:tc>
          <w:tcPr>
            <w:tcW w:w="69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83B7039">
            <w:pPr>
              <w:keepNext w:val="0"/>
              <w:keepLines/>
              <w:pageBreakBefore w:val="0"/>
              <w:widowControl/>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2"/>
                <w:sz w:val="21"/>
                <w:szCs w:val="21"/>
                <w:lang w:val="en-US" w:eastAsia="zh-CN" w:bidi="ar-SA"/>
              </w:rPr>
            </w:pPr>
          </w:p>
        </w:tc>
        <w:tc>
          <w:tcPr>
            <w:tcW w:w="121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9FF9816">
            <w:pPr>
              <w:keepNext w:val="0"/>
              <w:keepLines/>
              <w:pageBreakBefore w:val="0"/>
              <w:widowControl/>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2"/>
                <w:sz w:val="21"/>
                <w:szCs w:val="21"/>
                <w:lang w:val="en-US" w:eastAsia="zh-CN" w:bidi="ar-SA"/>
              </w:rPr>
            </w:pPr>
          </w:p>
        </w:tc>
        <w:tc>
          <w:tcPr>
            <w:tcW w:w="162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351F96D">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应急响应服务方案</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234FBA8">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0"/>
                <w:sz w:val="21"/>
                <w:szCs w:val="21"/>
                <w:lang w:val="en-US" w:eastAsia="zh-CN" w:bidi="ar"/>
              </w:rPr>
              <w:t>5</w:t>
            </w:r>
          </w:p>
        </w:tc>
        <w:tc>
          <w:tcPr>
            <w:tcW w:w="5377" w:type="dxa"/>
            <w:tcBorders>
              <w:top w:val="single" w:color="auto" w:sz="4" w:space="0"/>
              <w:left w:val="single" w:color="auto" w:sz="4" w:space="0"/>
              <w:bottom w:val="single" w:color="auto" w:sz="4" w:space="0"/>
              <w:right w:val="single" w:color="auto" w:sz="4" w:space="0"/>
            </w:tcBorders>
            <w:noWrap w:val="0"/>
            <w:vAlign w:val="center"/>
          </w:tcPr>
          <w:p w14:paraId="72B37ABC">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7×24 小时服务机制完善，响应流程清晰，应急人员、物资保障到位，完全满足医院应急需求的，得 4-5 分；基本满足要求的，得 2-3 分；存在明显缺陷的，得 0-1 分。</w:t>
            </w:r>
          </w:p>
        </w:tc>
      </w:tr>
      <w:tr w14:paraId="5D2612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3" w:hRule="atLeast"/>
        </w:trPr>
        <w:tc>
          <w:tcPr>
            <w:tcW w:w="69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FB5550B">
            <w:pPr>
              <w:keepNext w:val="0"/>
              <w:keepLines/>
              <w:pageBreakBefore w:val="0"/>
              <w:widowControl/>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2"/>
                <w:sz w:val="21"/>
                <w:szCs w:val="21"/>
                <w:lang w:val="en-US" w:eastAsia="zh-CN" w:bidi="ar-SA"/>
              </w:rPr>
            </w:pPr>
          </w:p>
        </w:tc>
        <w:tc>
          <w:tcPr>
            <w:tcW w:w="121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D47872">
            <w:pPr>
              <w:keepNext w:val="0"/>
              <w:keepLines/>
              <w:pageBreakBefore w:val="0"/>
              <w:widowControl/>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2"/>
                <w:sz w:val="21"/>
                <w:szCs w:val="21"/>
                <w:lang w:val="en-US" w:eastAsia="zh-CN" w:bidi="ar-SA"/>
              </w:rPr>
            </w:pPr>
          </w:p>
        </w:tc>
        <w:tc>
          <w:tcPr>
            <w:tcW w:w="162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2638745">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人员配置方案</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40962D5">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5</w:t>
            </w:r>
          </w:p>
        </w:tc>
        <w:tc>
          <w:tcPr>
            <w:tcW w:w="5377" w:type="dxa"/>
            <w:tcBorders>
              <w:top w:val="single" w:color="auto" w:sz="4" w:space="0"/>
              <w:left w:val="single" w:color="auto" w:sz="4" w:space="0"/>
              <w:bottom w:val="single" w:color="auto" w:sz="4" w:space="0"/>
              <w:right w:val="single" w:color="auto" w:sz="4" w:space="0"/>
            </w:tcBorders>
            <w:noWrap w:val="0"/>
            <w:vAlign w:val="center"/>
          </w:tcPr>
          <w:p w14:paraId="067BE57E">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常驻服务团队配置合理，人员资质齐全，岗位职责明确，完全满足项目需求的，得 4-5 分；基本满足要求的，得 2-3 分；配置不足的，得 0-1 分。</w:t>
            </w:r>
          </w:p>
        </w:tc>
      </w:tr>
      <w:tr w14:paraId="00D92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3" w:hRule="atLeast"/>
        </w:trPr>
        <w:tc>
          <w:tcPr>
            <w:tcW w:w="69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13881E7">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0"/>
                <w:sz w:val="21"/>
                <w:szCs w:val="21"/>
                <w:lang w:val="en-US" w:eastAsia="zh-CN" w:bidi="ar"/>
              </w:rPr>
              <w:t>三</w:t>
            </w:r>
          </w:p>
        </w:tc>
        <w:tc>
          <w:tcPr>
            <w:tcW w:w="121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AC23591">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商务部分（25 分）</w:t>
            </w:r>
          </w:p>
        </w:tc>
        <w:tc>
          <w:tcPr>
            <w:tcW w:w="162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5F00E77">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企业资质</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F4A2E25">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0"/>
                <w:sz w:val="21"/>
                <w:szCs w:val="21"/>
                <w:lang w:val="en-US" w:eastAsia="zh-CN" w:bidi="ar"/>
              </w:rPr>
              <w:t>5</w:t>
            </w:r>
          </w:p>
        </w:tc>
        <w:tc>
          <w:tcPr>
            <w:tcW w:w="5377" w:type="dxa"/>
            <w:tcBorders>
              <w:top w:val="single" w:color="auto" w:sz="4" w:space="0"/>
              <w:left w:val="single" w:color="auto" w:sz="4" w:space="0"/>
              <w:bottom w:val="single" w:color="auto" w:sz="4" w:space="0"/>
              <w:right w:val="single" w:color="auto" w:sz="4" w:space="0"/>
            </w:tcBorders>
            <w:noWrap w:val="0"/>
            <w:vAlign w:val="center"/>
          </w:tcPr>
          <w:p w14:paraId="78FBA47D">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b w:val="0"/>
                <w:bCs w:val="0"/>
                <w:color w:val="000000"/>
                <w:kern w:val="0"/>
                <w:sz w:val="21"/>
                <w:szCs w:val="21"/>
                <w:lang w:val="en-US" w:eastAsia="zh-CN" w:bidi="ar"/>
              </w:rPr>
              <w:t>具备</w:t>
            </w:r>
            <w:r>
              <w:rPr>
                <w:rStyle w:val="56"/>
                <w:rFonts w:hint="eastAsia" w:asciiTheme="minorEastAsia" w:hAnsiTheme="minorEastAsia" w:eastAsiaTheme="minorEastAsia" w:cstheme="minorEastAsia"/>
                <w:b w:val="0"/>
                <w:bCs w:val="0"/>
                <w:color w:val="000000"/>
                <w:kern w:val="0"/>
                <w:sz w:val="21"/>
                <w:szCs w:val="21"/>
                <w:lang w:val="en-US" w:eastAsia="zh-CN" w:bidi="ar"/>
              </w:rPr>
              <w:t>建筑工程施工总承包三级及以上资质</w:t>
            </w:r>
            <w:r>
              <w:rPr>
                <w:rFonts w:hint="eastAsia" w:asciiTheme="minorEastAsia" w:hAnsiTheme="minorEastAsia" w:eastAsiaTheme="minorEastAsia" w:cstheme="minorEastAsia"/>
                <w:b w:val="0"/>
                <w:bCs w:val="0"/>
                <w:color w:val="000000"/>
                <w:kern w:val="0"/>
                <w:sz w:val="21"/>
                <w:szCs w:val="21"/>
                <w:lang w:val="en-US" w:eastAsia="zh-CN" w:bidi="ar"/>
              </w:rPr>
              <w:t>，或</w:t>
            </w:r>
            <w:r>
              <w:rPr>
                <w:rStyle w:val="56"/>
                <w:rFonts w:hint="eastAsia" w:asciiTheme="minorEastAsia" w:hAnsiTheme="minorEastAsia" w:eastAsiaTheme="minorEastAsia" w:cstheme="minorEastAsia"/>
                <w:b w:val="0"/>
                <w:bCs w:val="0"/>
                <w:color w:val="000000"/>
                <w:kern w:val="0"/>
                <w:sz w:val="21"/>
                <w:szCs w:val="21"/>
                <w:lang w:val="en-US" w:eastAsia="zh-CN" w:bidi="ar"/>
              </w:rPr>
              <w:t>建筑装修装饰工程专业承包二级及以上资质</w:t>
            </w:r>
            <w:r>
              <w:rPr>
                <w:rFonts w:hint="eastAsia" w:asciiTheme="minorEastAsia" w:hAnsiTheme="minorEastAsia" w:eastAsiaTheme="minorEastAsia" w:cstheme="minorEastAsia"/>
                <w:b w:val="0"/>
                <w:bCs w:val="0"/>
                <w:color w:val="000000"/>
                <w:kern w:val="0"/>
                <w:sz w:val="21"/>
                <w:szCs w:val="21"/>
                <w:lang w:val="en-US" w:eastAsia="zh-CN" w:bidi="ar"/>
              </w:rPr>
              <w:t>，同时具备有效的安全生产许可证得5分，不具备不得分。</w:t>
            </w:r>
          </w:p>
        </w:tc>
      </w:tr>
      <w:tr w14:paraId="272C2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83" w:hRule="atLeast"/>
        </w:trPr>
        <w:tc>
          <w:tcPr>
            <w:tcW w:w="69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A677B4A">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p>
        </w:tc>
        <w:tc>
          <w:tcPr>
            <w:tcW w:w="1212"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93D6A92">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p>
        </w:tc>
        <w:tc>
          <w:tcPr>
            <w:tcW w:w="1621"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70E463D">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同类项目业绩</w:t>
            </w:r>
          </w:p>
        </w:tc>
        <w:tc>
          <w:tcPr>
            <w:tcW w:w="102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570E098">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kern w:val="0"/>
                <w:sz w:val="21"/>
                <w:szCs w:val="21"/>
                <w:lang w:val="en-US" w:eastAsia="zh-CN" w:bidi="ar"/>
              </w:rPr>
              <w:t>12</w:t>
            </w:r>
          </w:p>
        </w:tc>
        <w:tc>
          <w:tcPr>
            <w:tcW w:w="537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666900C">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近 3 年（2023 年 6 月至今）具备医院同类零星基建维修、小型建筑工程施工项目业绩的，每提供 1 个得 4 分，满分 12 分；需提供合同复印件，否则不计分。</w:t>
            </w:r>
          </w:p>
        </w:tc>
      </w:tr>
      <w:tr w14:paraId="7A01B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83" w:hRule="atLeast"/>
        </w:trPr>
        <w:tc>
          <w:tcPr>
            <w:tcW w:w="69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91E779F">
            <w:pPr>
              <w:keepNext w:val="0"/>
              <w:keepLines/>
              <w:pageBreakBefore w:val="0"/>
              <w:widowControl/>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p>
        </w:tc>
        <w:tc>
          <w:tcPr>
            <w:tcW w:w="1212"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C2D1934">
            <w:pPr>
              <w:keepNext w:val="0"/>
              <w:keepLines/>
              <w:pageBreakBefore w:val="0"/>
              <w:widowControl/>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p>
        </w:tc>
        <w:tc>
          <w:tcPr>
            <w:tcW w:w="1621"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7293459">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Style w:val="56"/>
                <w:rFonts w:hint="eastAsia" w:asciiTheme="minorEastAsia" w:hAnsiTheme="minorEastAsia" w:eastAsiaTheme="minorEastAsia" w:cstheme="minorEastAsia"/>
                <w:color w:val="000000"/>
                <w:sz w:val="21"/>
                <w:szCs w:val="21"/>
              </w:rPr>
              <w:t>企业信用</w:t>
            </w:r>
          </w:p>
        </w:tc>
        <w:tc>
          <w:tcPr>
            <w:tcW w:w="102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23EE712">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3</w:t>
            </w:r>
          </w:p>
        </w:tc>
        <w:tc>
          <w:tcPr>
            <w:tcW w:w="537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893886E">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近 3 年无任何违法违规记录、无不良信用记录的，得 3 分；有 1 条一般不良信用记录的，得 1 分；有重大不良信用记录的，得 0 分。</w:t>
            </w:r>
          </w:p>
        </w:tc>
      </w:tr>
      <w:tr w14:paraId="62452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83" w:hRule="atLeast"/>
        </w:trPr>
        <w:tc>
          <w:tcPr>
            <w:tcW w:w="69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32812A6">
            <w:pPr>
              <w:keepNext w:val="0"/>
              <w:keepLines/>
              <w:pageBreakBefore w:val="0"/>
              <w:widowControl/>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p>
        </w:tc>
        <w:tc>
          <w:tcPr>
            <w:tcW w:w="1212"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CCCC962">
            <w:pPr>
              <w:keepNext w:val="0"/>
              <w:keepLines/>
              <w:pageBreakBefore w:val="0"/>
              <w:widowControl/>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p>
        </w:tc>
        <w:tc>
          <w:tcPr>
            <w:tcW w:w="1621"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3F5A6C2">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本地化服务能力</w:t>
            </w:r>
          </w:p>
        </w:tc>
        <w:tc>
          <w:tcPr>
            <w:tcW w:w="102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DBB677E">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5</w:t>
            </w:r>
          </w:p>
        </w:tc>
        <w:tc>
          <w:tcPr>
            <w:tcW w:w="537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4627EFD">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在融水苗族自治县内有固定经营场所、常驻服务团队的，得 5 分；在柳州市内有固定经营场所的，得 3 分；在广西区内有固定经营场所的，得 1 分</w:t>
            </w:r>
            <w:r>
              <w:rPr>
                <w:rFonts w:hint="eastAsia" w:asciiTheme="minorEastAsia" w:hAnsiTheme="minorEastAsia" w:eastAsiaTheme="minorEastAsia" w:cstheme="minorEastAsia"/>
                <w:sz w:val="21"/>
                <w:szCs w:val="21"/>
                <w:lang w:val="en-US" w:eastAsia="zh-CN"/>
              </w:rPr>
              <w:t>.</w:t>
            </w:r>
          </w:p>
        </w:tc>
      </w:tr>
      <w:tr w14:paraId="35372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83" w:hRule="atLeast"/>
        </w:trPr>
        <w:tc>
          <w:tcPr>
            <w:tcW w:w="69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79AB227">
            <w:pPr>
              <w:keepNext w:val="0"/>
              <w:keepLines/>
              <w:pageBreakBefore w:val="0"/>
              <w:widowControl/>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四</w:t>
            </w:r>
          </w:p>
        </w:tc>
        <w:tc>
          <w:tcPr>
            <w:tcW w:w="1212"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CB80704">
            <w:pPr>
              <w:keepNext w:val="0"/>
              <w:keepLines/>
              <w:pageBreakBefore w:val="0"/>
              <w:widowControl/>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服务承诺及其他</w:t>
            </w:r>
          </w:p>
        </w:tc>
        <w:tc>
          <w:tcPr>
            <w:tcW w:w="1621"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EB6EBDD">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服务承诺及其他</w:t>
            </w:r>
          </w:p>
        </w:tc>
        <w:tc>
          <w:tcPr>
            <w:tcW w:w="102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48D1865">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kern w:val="0"/>
                <w:sz w:val="21"/>
                <w:szCs w:val="21"/>
                <w:lang w:val="en-US" w:eastAsia="zh-CN" w:bidi="ar"/>
              </w:rPr>
              <w:t>10</w:t>
            </w:r>
          </w:p>
        </w:tc>
        <w:tc>
          <w:tcPr>
            <w:tcW w:w="537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E5AB5E1">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服务承诺全面、具体，完全满足项目需求，有明确的违约赔偿承诺的，得 </w:t>
            </w:r>
            <w:r>
              <w:rPr>
                <w:rFonts w:hint="eastAsia" w:asciiTheme="minorEastAsia" w:hAnsiTheme="minorEastAsia" w:eastAsiaTheme="minorEastAsia" w:cstheme="minorEastAsia"/>
                <w:sz w:val="21"/>
                <w:szCs w:val="21"/>
                <w:lang w:val="en-US" w:eastAsia="zh-CN"/>
              </w:rPr>
              <w:t>8-10</w:t>
            </w:r>
            <w:r>
              <w:rPr>
                <w:rFonts w:hint="eastAsia" w:asciiTheme="minorEastAsia" w:hAnsiTheme="minorEastAsia" w:eastAsiaTheme="minorEastAsia" w:cstheme="minorEastAsia"/>
                <w:sz w:val="21"/>
                <w:szCs w:val="21"/>
              </w:rPr>
              <w:t xml:space="preserve">分；基本满足要求的，得 </w:t>
            </w:r>
            <w:r>
              <w:rPr>
                <w:rFonts w:hint="eastAsia" w:asciiTheme="minorEastAsia" w:hAnsiTheme="minorEastAsia" w:eastAsiaTheme="minorEastAsia" w:cstheme="minorEastAsia"/>
                <w:sz w:val="21"/>
                <w:szCs w:val="21"/>
                <w:lang w:val="en-US" w:eastAsia="zh-CN"/>
              </w:rPr>
              <w:t>4-7</w:t>
            </w:r>
            <w:r>
              <w:rPr>
                <w:rFonts w:hint="eastAsia" w:asciiTheme="minorEastAsia" w:hAnsiTheme="minorEastAsia" w:eastAsiaTheme="minorEastAsia" w:cstheme="minorEastAsia"/>
                <w:sz w:val="21"/>
                <w:szCs w:val="21"/>
              </w:rPr>
              <w:t xml:space="preserve"> 分；承诺不明确的，得 0-</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 xml:space="preserve"> 分。</w:t>
            </w:r>
          </w:p>
        </w:tc>
      </w:tr>
      <w:tr w14:paraId="7A212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92" w:hRule="atLeast"/>
        </w:trPr>
        <w:tc>
          <w:tcPr>
            <w:tcW w:w="1902" w:type="dxa"/>
            <w:gridSpan w:val="2"/>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5388907">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合计</w:t>
            </w:r>
          </w:p>
        </w:tc>
        <w:tc>
          <w:tcPr>
            <w:tcW w:w="1621"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3008207">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w:t>
            </w:r>
          </w:p>
        </w:tc>
        <w:tc>
          <w:tcPr>
            <w:tcW w:w="102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D4C036A">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Style w:val="56"/>
                <w:rFonts w:hint="eastAsia" w:asciiTheme="minorEastAsia" w:hAnsiTheme="minorEastAsia" w:eastAsiaTheme="minorEastAsia" w:cstheme="minorEastAsia"/>
                <w:kern w:val="0"/>
                <w:sz w:val="21"/>
                <w:szCs w:val="21"/>
                <w:lang w:val="en-US" w:eastAsia="zh-CN" w:bidi="ar"/>
              </w:rPr>
              <w:t>100</w:t>
            </w:r>
          </w:p>
        </w:tc>
        <w:tc>
          <w:tcPr>
            <w:tcW w:w="537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31F1A55">
            <w:pPr>
              <w:keepNext w:val="0"/>
              <w:keepLines/>
              <w:pageBreakBefore w:val="0"/>
              <w:widowControl/>
              <w:suppressLineNumbers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w:t>
            </w:r>
          </w:p>
        </w:tc>
      </w:tr>
    </w:tbl>
    <w:p w14:paraId="46126024">
      <w:pPr>
        <w:tabs>
          <w:tab w:val="left" w:pos="1956"/>
        </w:tabs>
        <w:bidi w:val="0"/>
        <w:jc w:val="center"/>
        <w:rPr>
          <w:rFonts w:hint="eastAsia" w:asciiTheme="minorEastAsia" w:hAnsiTheme="minorEastAsia" w:eastAsiaTheme="minorEastAsia" w:cstheme="minorEastAsia"/>
          <w:sz w:val="21"/>
          <w:szCs w:val="21"/>
          <w:lang w:val="en-US" w:eastAsia="zh-CN"/>
        </w:rPr>
      </w:pPr>
    </w:p>
    <w:p w14:paraId="0CB53B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评审流程</w:t>
      </w:r>
    </w:p>
    <w:p w14:paraId="668A0BA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r>
        <w:rPr>
          <w:rFonts w:hint="eastAsia"/>
          <w:color w:val="000000"/>
          <w:sz w:val="24"/>
          <w:szCs w:val="24"/>
          <w:lang w:val="en-US" w:eastAsia="zh-CN"/>
        </w:rPr>
        <w:t>1.</w:t>
      </w:r>
      <w:r>
        <w:rPr>
          <w:color w:val="000000"/>
          <w:sz w:val="24"/>
          <w:szCs w:val="24"/>
        </w:rPr>
        <w:t>资格性审查：磋商小组对所有响应文件进行资格性审查，确定有效响应供应商名单；</w:t>
      </w:r>
    </w:p>
    <w:p w14:paraId="39B29D8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r>
        <w:rPr>
          <w:rFonts w:hint="eastAsia"/>
          <w:color w:val="000000"/>
          <w:sz w:val="24"/>
          <w:szCs w:val="24"/>
          <w:lang w:val="en-US" w:eastAsia="zh-CN"/>
        </w:rPr>
        <w:t>2.</w:t>
      </w:r>
      <w:r>
        <w:rPr>
          <w:color w:val="000000"/>
          <w:sz w:val="24"/>
          <w:szCs w:val="24"/>
        </w:rPr>
        <w:t>磋商：磋商小组与有效响应供应商进行一对一磋商，供应商可根据磋商情况对响应文件进行补充、修改，提交最终报价；</w:t>
      </w:r>
    </w:p>
    <w:p w14:paraId="58EA8E1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r>
        <w:rPr>
          <w:rFonts w:hint="eastAsia"/>
          <w:color w:val="000000"/>
          <w:sz w:val="24"/>
          <w:szCs w:val="24"/>
          <w:lang w:val="en-US" w:eastAsia="zh-CN"/>
        </w:rPr>
        <w:t>3.</w:t>
      </w:r>
      <w:r>
        <w:rPr>
          <w:color w:val="000000"/>
          <w:sz w:val="24"/>
          <w:szCs w:val="24"/>
        </w:rPr>
        <w:t>评分：磋商小组按本评分标准，对有效响应文件进行独立打分，汇总计算各供应商的最终得分；</w:t>
      </w:r>
    </w:p>
    <w:p w14:paraId="015DF80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r>
        <w:rPr>
          <w:rFonts w:hint="eastAsia"/>
          <w:color w:val="000000"/>
          <w:sz w:val="24"/>
          <w:szCs w:val="24"/>
          <w:lang w:val="en-US" w:eastAsia="zh-CN"/>
        </w:rPr>
        <w:t>4.</w:t>
      </w:r>
      <w:r>
        <w:rPr>
          <w:color w:val="000000"/>
          <w:sz w:val="24"/>
          <w:szCs w:val="24"/>
        </w:rPr>
        <w:t>排序：最终得分从高到低排序，推荐中标候选人；</w:t>
      </w:r>
    </w:p>
    <w:p w14:paraId="7DF315B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r>
        <w:rPr>
          <w:rFonts w:hint="eastAsia"/>
          <w:color w:val="000000"/>
          <w:sz w:val="24"/>
          <w:szCs w:val="24"/>
          <w:lang w:val="en-US" w:eastAsia="zh-CN"/>
        </w:rPr>
        <w:t>5.</w:t>
      </w:r>
      <w:r>
        <w:rPr>
          <w:color w:val="000000"/>
          <w:sz w:val="24"/>
          <w:szCs w:val="24"/>
        </w:rPr>
        <w:t>出具评审报告：磋商小组完成评审后，出具正式的评审报告。</w:t>
      </w:r>
    </w:p>
    <w:p w14:paraId="661B7BD9">
      <w:pPr>
        <w:tabs>
          <w:tab w:val="left" w:pos="1956"/>
        </w:tabs>
        <w:bidi w:val="0"/>
        <w:jc w:val="both"/>
        <w:rPr>
          <w:rFonts w:hint="eastAsia" w:asciiTheme="minorEastAsia" w:hAnsiTheme="minorEastAsia" w:eastAsiaTheme="minorEastAsia" w:cstheme="minorEastAsia"/>
          <w:sz w:val="21"/>
          <w:szCs w:val="21"/>
          <w:lang w:val="en-US" w:eastAsia="zh-CN"/>
        </w:rPr>
      </w:pPr>
    </w:p>
    <w:p w14:paraId="69D97AA0">
      <w:pPr>
        <w:tabs>
          <w:tab w:val="left" w:pos="1956"/>
        </w:tabs>
        <w:bidi w:val="0"/>
        <w:jc w:val="both"/>
        <w:rPr>
          <w:rFonts w:hint="eastAsia" w:asciiTheme="minorEastAsia" w:hAnsiTheme="minorEastAsia" w:eastAsiaTheme="minorEastAsia" w:cstheme="minorEastAsia"/>
          <w:sz w:val="21"/>
          <w:szCs w:val="21"/>
          <w:lang w:val="en-US" w:eastAsia="zh-CN"/>
        </w:rPr>
      </w:pPr>
    </w:p>
    <w:sectPr>
      <w:pgSz w:w="11906" w:h="16838"/>
      <w:pgMar w:top="1247" w:right="1247" w:bottom="1247" w:left="124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F458D">
    <w:pPr>
      <w:pStyle w:val="3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FB3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37FB3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2E073">
    <w:pPr>
      <w:pStyle w:val="3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33"/>
      <w:jc w:val="right"/>
    </w:pPr>
    <w:r>
      <w:rPr>
        <w:rFonts w:hint="eastAsia" w:eastAsia="宋体"/>
        <w:color w:val="auto"/>
        <w:lang w:val="en-US" w:eastAsia="zh-CN"/>
      </w:rPr>
      <w:t>融水苗族自治县人民医院</w:t>
    </w:r>
    <w:r>
      <w:rPr>
        <w:rFonts w:hint="eastAsia" w:asciiTheme="minorEastAsia" w:hAnsiTheme="minorEastAsia" w:eastAsiaTheme="minorEastAsia" w:cstheme="minorEastAsia"/>
        <w:b w:val="0"/>
        <w:bCs w:val="0"/>
        <w:sz w:val="18"/>
        <w:szCs w:val="18"/>
        <w:lang w:val="en-US" w:eastAsia="zh-CN"/>
      </w:rPr>
      <w:t>零星基建维修定点服务项目</w:t>
    </w:r>
    <w:r>
      <w:rPr>
        <w:rFonts w:hint="eastAsia"/>
        <w:color w:val="auto"/>
      </w:rPr>
      <w:t>（采购编号：RYCG202</w:t>
    </w:r>
    <w:r>
      <w:rPr>
        <w:rFonts w:hint="eastAsia"/>
        <w:color w:val="auto"/>
        <w:lang w:val="en-US" w:eastAsia="zh-CN"/>
      </w:rPr>
      <w:t>6065融</w:t>
    </w:r>
    <w:r>
      <w:rPr>
        <w:rFonts w:hint="eastAsia"/>
        <w:color w:val="auto"/>
      </w:rPr>
      <w:t>人医招〔202</w:t>
    </w:r>
    <w:r>
      <w:rPr>
        <w:rFonts w:hint="eastAsia"/>
        <w:color w:val="auto"/>
        <w:lang w:val="en-US" w:eastAsia="zh-CN"/>
      </w:rPr>
      <w:t>6</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74B379"/>
    <w:multiLevelType w:val="singleLevel"/>
    <w:tmpl w:val="A474B379"/>
    <w:lvl w:ilvl="0" w:tentative="0">
      <w:start w:val="1"/>
      <w:numFmt w:val="chineseCounting"/>
      <w:suff w:val="nothing"/>
      <w:lvlText w:val="%1、"/>
      <w:lvlJc w:val="left"/>
      <w:rPr>
        <w:rFonts w:hint="eastAsia"/>
      </w:rPr>
    </w:lvl>
  </w:abstractNum>
  <w:abstractNum w:abstractNumId="1">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2">
    <w:nsid w:val="039CF3E3"/>
    <w:multiLevelType w:val="singleLevel"/>
    <w:tmpl w:val="039CF3E3"/>
    <w:lvl w:ilvl="0" w:tentative="0">
      <w:start w:val="4"/>
      <w:numFmt w:val="chineseCounting"/>
      <w:suff w:val="nothing"/>
      <w:lvlText w:val="%1、"/>
      <w:lvlJc w:val="left"/>
      <w:rPr>
        <w:rFonts w:hint="eastAsia"/>
      </w:rPr>
    </w:lvl>
  </w:abstractNum>
  <w:abstractNum w:abstractNumId="3">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8C5"/>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C60ABA"/>
    <w:rsid w:val="01D00884"/>
    <w:rsid w:val="01DF1C26"/>
    <w:rsid w:val="01E36F1A"/>
    <w:rsid w:val="01E74ACC"/>
    <w:rsid w:val="01F56DB4"/>
    <w:rsid w:val="01F571E8"/>
    <w:rsid w:val="01F7494F"/>
    <w:rsid w:val="02006DD4"/>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107C3E"/>
    <w:rsid w:val="03217B69"/>
    <w:rsid w:val="0328539C"/>
    <w:rsid w:val="03293F31"/>
    <w:rsid w:val="0346695A"/>
    <w:rsid w:val="034F46D6"/>
    <w:rsid w:val="03575C81"/>
    <w:rsid w:val="035B751F"/>
    <w:rsid w:val="035B766C"/>
    <w:rsid w:val="03636362"/>
    <w:rsid w:val="03691FAB"/>
    <w:rsid w:val="03832D4B"/>
    <w:rsid w:val="03885E3A"/>
    <w:rsid w:val="038D16A3"/>
    <w:rsid w:val="03A04A16"/>
    <w:rsid w:val="03C70711"/>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44CAC"/>
    <w:rsid w:val="05283431"/>
    <w:rsid w:val="05522F1A"/>
    <w:rsid w:val="05597A8E"/>
    <w:rsid w:val="055A55B4"/>
    <w:rsid w:val="057448C8"/>
    <w:rsid w:val="05832D5D"/>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6170CE"/>
    <w:rsid w:val="07746BCF"/>
    <w:rsid w:val="077566D6"/>
    <w:rsid w:val="078916A3"/>
    <w:rsid w:val="07911761"/>
    <w:rsid w:val="07913BAE"/>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156AAA"/>
    <w:rsid w:val="0A346711"/>
    <w:rsid w:val="0A3E54A5"/>
    <w:rsid w:val="0A434869"/>
    <w:rsid w:val="0A467C6B"/>
    <w:rsid w:val="0A50032E"/>
    <w:rsid w:val="0A590531"/>
    <w:rsid w:val="0A5E16A3"/>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3E5192"/>
    <w:rsid w:val="0E462842"/>
    <w:rsid w:val="0E51570F"/>
    <w:rsid w:val="0E620D1B"/>
    <w:rsid w:val="0E990EFC"/>
    <w:rsid w:val="0EA77ABC"/>
    <w:rsid w:val="0EAF4BC3"/>
    <w:rsid w:val="0EB421D9"/>
    <w:rsid w:val="0EC16032"/>
    <w:rsid w:val="0ECA7307"/>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1F5BBC"/>
    <w:rsid w:val="12217B86"/>
    <w:rsid w:val="12386C7D"/>
    <w:rsid w:val="123D6042"/>
    <w:rsid w:val="12492C39"/>
    <w:rsid w:val="12502219"/>
    <w:rsid w:val="12624FB7"/>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537D9F"/>
    <w:rsid w:val="146372E4"/>
    <w:rsid w:val="14667AD2"/>
    <w:rsid w:val="146B5053"/>
    <w:rsid w:val="147F0B94"/>
    <w:rsid w:val="14AC3949"/>
    <w:rsid w:val="14B44CE1"/>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60C28FB"/>
    <w:rsid w:val="163C2B4B"/>
    <w:rsid w:val="164874FF"/>
    <w:rsid w:val="165A3666"/>
    <w:rsid w:val="166B4A2C"/>
    <w:rsid w:val="16774218"/>
    <w:rsid w:val="16A3500D"/>
    <w:rsid w:val="16B74615"/>
    <w:rsid w:val="16B75829"/>
    <w:rsid w:val="16CC1F62"/>
    <w:rsid w:val="16E509B8"/>
    <w:rsid w:val="16F15A1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0D4AB3"/>
    <w:rsid w:val="19570331"/>
    <w:rsid w:val="19595E57"/>
    <w:rsid w:val="195B1BCF"/>
    <w:rsid w:val="19650062"/>
    <w:rsid w:val="19670574"/>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3F107D"/>
    <w:rsid w:val="1B5474A5"/>
    <w:rsid w:val="1B586C8A"/>
    <w:rsid w:val="1B593C49"/>
    <w:rsid w:val="1B761451"/>
    <w:rsid w:val="1B9B1281"/>
    <w:rsid w:val="1B9F72E6"/>
    <w:rsid w:val="1BA1670E"/>
    <w:rsid w:val="1BC53330"/>
    <w:rsid w:val="1BCA5E1A"/>
    <w:rsid w:val="1BDE0896"/>
    <w:rsid w:val="1BE75582"/>
    <w:rsid w:val="1C112EEF"/>
    <w:rsid w:val="1C16306C"/>
    <w:rsid w:val="1C1B6B5C"/>
    <w:rsid w:val="1C26458D"/>
    <w:rsid w:val="1C413DEA"/>
    <w:rsid w:val="1C67723E"/>
    <w:rsid w:val="1C6C40F3"/>
    <w:rsid w:val="1C7D00AF"/>
    <w:rsid w:val="1CAB69CA"/>
    <w:rsid w:val="1CC65DA8"/>
    <w:rsid w:val="1CCC0CF1"/>
    <w:rsid w:val="1CDA72AF"/>
    <w:rsid w:val="1CDC339D"/>
    <w:rsid w:val="1CE403A7"/>
    <w:rsid w:val="1CF245F9"/>
    <w:rsid w:val="1D175BA5"/>
    <w:rsid w:val="1D1A2B63"/>
    <w:rsid w:val="1D2247B2"/>
    <w:rsid w:val="1D2C5B59"/>
    <w:rsid w:val="1D4961E3"/>
    <w:rsid w:val="1D5030CD"/>
    <w:rsid w:val="1D6759F9"/>
    <w:rsid w:val="1D786358"/>
    <w:rsid w:val="1D835251"/>
    <w:rsid w:val="1DA056B8"/>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EF960D8"/>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510493"/>
    <w:rsid w:val="209351C2"/>
    <w:rsid w:val="20AF45AF"/>
    <w:rsid w:val="20BE2A44"/>
    <w:rsid w:val="20F3093F"/>
    <w:rsid w:val="21091A42"/>
    <w:rsid w:val="210A4A88"/>
    <w:rsid w:val="210F5164"/>
    <w:rsid w:val="211F7986"/>
    <w:rsid w:val="212343BA"/>
    <w:rsid w:val="212C464C"/>
    <w:rsid w:val="213F18D2"/>
    <w:rsid w:val="21425423"/>
    <w:rsid w:val="214271D1"/>
    <w:rsid w:val="21496148"/>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5535D"/>
    <w:rsid w:val="22ED638D"/>
    <w:rsid w:val="22FD5F66"/>
    <w:rsid w:val="231B23CF"/>
    <w:rsid w:val="232E3EB1"/>
    <w:rsid w:val="233A2812"/>
    <w:rsid w:val="233E6007"/>
    <w:rsid w:val="234B4255"/>
    <w:rsid w:val="234F384C"/>
    <w:rsid w:val="2352410B"/>
    <w:rsid w:val="237A5348"/>
    <w:rsid w:val="237F295E"/>
    <w:rsid w:val="23DD00E3"/>
    <w:rsid w:val="23EF0651"/>
    <w:rsid w:val="23F24EDE"/>
    <w:rsid w:val="23FD242C"/>
    <w:rsid w:val="240A4F0C"/>
    <w:rsid w:val="24105241"/>
    <w:rsid w:val="2419690F"/>
    <w:rsid w:val="242F75D6"/>
    <w:rsid w:val="2435301D"/>
    <w:rsid w:val="243F3E9B"/>
    <w:rsid w:val="244D3ECE"/>
    <w:rsid w:val="246F1931"/>
    <w:rsid w:val="24940615"/>
    <w:rsid w:val="24A23E0D"/>
    <w:rsid w:val="24AF4B7D"/>
    <w:rsid w:val="24B33CF7"/>
    <w:rsid w:val="24BE74B6"/>
    <w:rsid w:val="24C40DE2"/>
    <w:rsid w:val="24C90335"/>
    <w:rsid w:val="24CA4CED"/>
    <w:rsid w:val="25217736"/>
    <w:rsid w:val="253634F0"/>
    <w:rsid w:val="25510C5B"/>
    <w:rsid w:val="2561639F"/>
    <w:rsid w:val="258B1980"/>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596495"/>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315D1D"/>
    <w:rsid w:val="27497A97"/>
    <w:rsid w:val="275C2846"/>
    <w:rsid w:val="27667819"/>
    <w:rsid w:val="27672245"/>
    <w:rsid w:val="27886287"/>
    <w:rsid w:val="27934C2A"/>
    <w:rsid w:val="27B21F93"/>
    <w:rsid w:val="27F912D2"/>
    <w:rsid w:val="28097230"/>
    <w:rsid w:val="28123DA1"/>
    <w:rsid w:val="2825220A"/>
    <w:rsid w:val="28305A16"/>
    <w:rsid w:val="283F1509"/>
    <w:rsid w:val="2849353B"/>
    <w:rsid w:val="28530816"/>
    <w:rsid w:val="28701767"/>
    <w:rsid w:val="287414EB"/>
    <w:rsid w:val="287F6F5C"/>
    <w:rsid w:val="288B1F5B"/>
    <w:rsid w:val="288F39B4"/>
    <w:rsid w:val="289274C9"/>
    <w:rsid w:val="28B60052"/>
    <w:rsid w:val="28B70282"/>
    <w:rsid w:val="28B8228C"/>
    <w:rsid w:val="28C03C94"/>
    <w:rsid w:val="28C66939"/>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A22A0"/>
    <w:rsid w:val="299B6018"/>
    <w:rsid w:val="299C3FFF"/>
    <w:rsid w:val="29C576CD"/>
    <w:rsid w:val="29CC61D1"/>
    <w:rsid w:val="29D75714"/>
    <w:rsid w:val="29F41141"/>
    <w:rsid w:val="2A0A3428"/>
    <w:rsid w:val="2A32072A"/>
    <w:rsid w:val="2A5850DC"/>
    <w:rsid w:val="2A7228D5"/>
    <w:rsid w:val="2A7530F1"/>
    <w:rsid w:val="2A8820F8"/>
    <w:rsid w:val="2A8B1BE9"/>
    <w:rsid w:val="2A8C1B33"/>
    <w:rsid w:val="2A8F792B"/>
    <w:rsid w:val="2A936C88"/>
    <w:rsid w:val="2A952240"/>
    <w:rsid w:val="2A9767DF"/>
    <w:rsid w:val="2AB02968"/>
    <w:rsid w:val="2AB063A6"/>
    <w:rsid w:val="2AB81A52"/>
    <w:rsid w:val="2AC82E3D"/>
    <w:rsid w:val="2ACE74C0"/>
    <w:rsid w:val="2AD57B6A"/>
    <w:rsid w:val="2ADC1BE8"/>
    <w:rsid w:val="2AEE6CC8"/>
    <w:rsid w:val="2B0E3F29"/>
    <w:rsid w:val="2B256A60"/>
    <w:rsid w:val="2B273DF4"/>
    <w:rsid w:val="2B4F48B0"/>
    <w:rsid w:val="2B543B9E"/>
    <w:rsid w:val="2B5B5A5F"/>
    <w:rsid w:val="2B634913"/>
    <w:rsid w:val="2B6366C1"/>
    <w:rsid w:val="2B6969BA"/>
    <w:rsid w:val="2B732DA8"/>
    <w:rsid w:val="2B764647"/>
    <w:rsid w:val="2B8122D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317D"/>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023A9"/>
    <w:rsid w:val="30BD6874"/>
    <w:rsid w:val="30C47C02"/>
    <w:rsid w:val="30DF67EA"/>
    <w:rsid w:val="30E90838"/>
    <w:rsid w:val="30F32296"/>
    <w:rsid w:val="30FA7AC8"/>
    <w:rsid w:val="31271F3F"/>
    <w:rsid w:val="31373B3F"/>
    <w:rsid w:val="31456F95"/>
    <w:rsid w:val="314B7480"/>
    <w:rsid w:val="3165174D"/>
    <w:rsid w:val="31660CB9"/>
    <w:rsid w:val="316867E0"/>
    <w:rsid w:val="317E78D0"/>
    <w:rsid w:val="31804511"/>
    <w:rsid w:val="3182078C"/>
    <w:rsid w:val="319E0DD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CF5252"/>
    <w:rsid w:val="32D91305"/>
    <w:rsid w:val="32FF13C6"/>
    <w:rsid w:val="33152997"/>
    <w:rsid w:val="33291F9F"/>
    <w:rsid w:val="33294239"/>
    <w:rsid w:val="332C4127"/>
    <w:rsid w:val="334868C9"/>
    <w:rsid w:val="334B2CA4"/>
    <w:rsid w:val="33522C72"/>
    <w:rsid w:val="33704902"/>
    <w:rsid w:val="33AB32FB"/>
    <w:rsid w:val="33AB6E58"/>
    <w:rsid w:val="33AD497E"/>
    <w:rsid w:val="33B43F5E"/>
    <w:rsid w:val="33B51A84"/>
    <w:rsid w:val="33B73A4E"/>
    <w:rsid w:val="33CF6FEA"/>
    <w:rsid w:val="33E84AD3"/>
    <w:rsid w:val="33F64577"/>
    <w:rsid w:val="34167F1A"/>
    <w:rsid w:val="341B0ACA"/>
    <w:rsid w:val="34207846"/>
    <w:rsid w:val="34452E08"/>
    <w:rsid w:val="34943D3E"/>
    <w:rsid w:val="34B16657"/>
    <w:rsid w:val="34C16BFD"/>
    <w:rsid w:val="34DA4927"/>
    <w:rsid w:val="350C112A"/>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0F71F7"/>
    <w:rsid w:val="3710762F"/>
    <w:rsid w:val="371F5B92"/>
    <w:rsid w:val="37407A93"/>
    <w:rsid w:val="374E46CA"/>
    <w:rsid w:val="37531CE0"/>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6228D0"/>
    <w:rsid w:val="3A920D71"/>
    <w:rsid w:val="3A977425"/>
    <w:rsid w:val="3AA345F2"/>
    <w:rsid w:val="3ACF5B21"/>
    <w:rsid w:val="3AF13F8B"/>
    <w:rsid w:val="3B141786"/>
    <w:rsid w:val="3B163750"/>
    <w:rsid w:val="3B1B0D67"/>
    <w:rsid w:val="3B2220F5"/>
    <w:rsid w:val="3B2374A2"/>
    <w:rsid w:val="3B3E6803"/>
    <w:rsid w:val="3B4F50E9"/>
    <w:rsid w:val="3B50046B"/>
    <w:rsid w:val="3B6C3370"/>
    <w:rsid w:val="3BC1540C"/>
    <w:rsid w:val="3BC431AC"/>
    <w:rsid w:val="3BD57167"/>
    <w:rsid w:val="3BDC1AC9"/>
    <w:rsid w:val="3BE850ED"/>
    <w:rsid w:val="3C22738C"/>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3FE0432D"/>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C65879"/>
    <w:rsid w:val="42D53EF1"/>
    <w:rsid w:val="42EE37F6"/>
    <w:rsid w:val="43050A0E"/>
    <w:rsid w:val="43064EFD"/>
    <w:rsid w:val="430F01B2"/>
    <w:rsid w:val="430F4FD8"/>
    <w:rsid w:val="431D0F0B"/>
    <w:rsid w:val="43221A4D"/>
    <w:rsid w:val="433938E7"/>
    <w:rsid w:val="433B1755"/>
    <w:rsid w:val="43405F48"/>
    <w:rsid w:val="434370AD"/>
    <w:rsid w:val="436C03B1"/>
    <w:rsid w:val="436E5103"/>
    <w:rsid w:val="436F7EA2"/>
    <w:rsid w:val="43860D47"/>
    <w:rsid w:val="43960CBF"/>
    <w:rsid w:val="43A04758"/>
    <w:rsid w:val="43A35D9D"/>
    <w:rsid w:val="43A51AF8"/>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CF4C28"/>
    <w:rsid w:val="45E00BE3"/>
    <w:rsid w:val="45E9361E"/>
    <w:rsid w:val="45F0052D"/>
    <w:rsid w:val="45FE36E7"/>
    <w:rsid w:val="4616090C"/>
    <w:rsid w:val="46214AE9"/>
    <w:rsid w:val="46274A64"/>
    <w:rsid w:val="462E4906"/>
    <w:rsid w:val="462E5E6E"/>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C7608A"/>
    <w:rsid w:val="48E42798"/>
    <w:rsid w:val="48FB5D34"/>
    <w:rsid w:val="491867F3"/>
    <w:rsid w:val="4922629F"/>
    <w:rsid w:val="493059DD"/>
    <w:rsid w:val="496C2523"/>
    <w:rsid w:val="496F69DF"/>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A91E19"/>
    <w:rsid w:val="4DA92202"/>
    <w:rsid w:val="4DC71DAB"/>
    <w:rsid w:val="4DE025B2"/>
    <w:rsid w:val="4DF048D9"/>
    <w:rsid w:val="4DF711BF"/>
    <w:rsid w:val="4E0336C0"/>
    <w:rsid w:val="4E073A0B"/>
    <w:rsid w:val="4E086F29"/>
    <w:rsid w:val="4E197388"/>
    <w:rsid w:val="4E347026"/>
    <w:rsid w:val="4E555A61"/>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46B6C"/>
    <w:rsid w:val="516750B5"/>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193986"/>
    <w:rsid w:val="5320789E"/>
    <w:rsid w:val="532365B3"/>
    <w:rsid w:val="533F6118"/>
    <w:rsid w:val="534810D7"/>
    <w:rsid w:val="53521B1A"/>
    <w:rsid w:val="536525A9"/>
    <w:rsid w:val="536567ED"/>
    <w:rsid w:val="5375627A"/>
    <w:rsid w:val="537A08C9"/>
    <w:rsid w:val="53901E9A"/>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C4CE0"/>
    <w:rsid w:val="55CE6CAA"/>
    <w:rsid w:val="55D818D6"/>
    <w:rsid w:val="55EC35D4"/>
    <w:rsid w:val="55FB7373"/>
    <w:rsid w:val="565B40C6"/>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706FD"/>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1F016F"/>
    <w:rsid w:val="582708F3"/>
    <w:rsid w:val="582C7CB7"/>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1E24"/>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D020F"/>
    <w:rsid w:val="5ADF2BBD"/>
    <w:rsid w:val="5AE33BC8"/>
    <w:rsid w:val="5AE662F1"/>
    <w:rsid w:val="5AE900E2"/>
    <w:rsid w:val="5AEC4833"/>
    <w:rsid w:val="5AF80325"/>
    <w:rsid w:val="5B152B7B"/>
    <w:rsid w:val="5B1A066F"/>
    <w:rsid w:val="5B216D93"/>
    <w:rsid w:val="5B254E6E"/>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79F1"/>
    <w:rsid w:val="5C7631F1"/>
    <w:rsid w:val="5C9F4EFC"/>
    <w:rsid w:val="5CA02A22"/>
    <w:rsid w:val="5CA22C3E"/>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B22A0D"/>
    <w:rsid w:val="5DC9453A"/>
    <w:rsid w:val="5DE5004E"/>
    <w:rsid w:val="5DE54B90"/>
    <w:rsid w:val="5DFA19CC"/>
    <w:rsid w:val="5E0771FD"/>
    <w:rsid w:val="5E270E0C"/>
    <w:rsid w:val="5E325981"/>
    <w:rsid w:val="5E373DEA"/>
    <w:rsid w:val="5E4D0988"/>
    <w:rsid w:val="5E5B30A5"/>
    <w:rsid w:val="5E5E2B95"/>
    <w:rsid w:val="5E604B5F"/>
    <w:rsid w:val="5E7E0E34"/>
    <w:rsid w:val="5E8028DC"/>
    <w:rsid w:val="5ECA478A"/>
    <w:rsid w:val="5ECC5203"/>
    <w:rsid w:val="5EE17A4E"/>
    <w:rsid w:val="5EE548DD"/>
    <w:rsid w:val="5EE66E12"/>
    <w:rsid w:val="5F2931A3"/>
    <w:rsid w:val="5F2C3D13"/>
    <w:rsid w:val="5F3C2ED6"/>
    <w:rsid w:val="5F3F7361"/>
    <w:rsid w:val="5F7A6552"/>
    <w:rsid w:val="5F81604B"/>
    <w:rsid w:val="5F84662B"/>
    <w:rsid w:val="5F896246"/>
    <w:rsid w:val="5F9A37B0"/>
    <w:rsid w:val="5FBC7B73"/>
    <w:rsid w:val="5FC170D0"/>
    <w:rsid w:val="5FCC5339"/>
    <w:rsid w:val="5FE0788F"/>
    <w:rsid w:val="5FE07D05"/>
    <w:rsid w:val="5FE80DF1"/>
    <w:rsid w:val="5FEA46E0"/>
    <w:rsid w:val="5FEA750E"/>
    <w:rsid w:val="5FEB3E12"/>
    <w:rsid w:val="600F707B"/>
    <w:rsid w:val="602D6CC3"/>
    <w:rsid w:val="602F37F0"/>
    <w:rsid w:val="603162CB"/>
    <w:rsid w:val="60602BF4"/>
    <w:rsid w:val="6071095D"/>
    <w:rsid w:val="60940AF0"/>
    <w:rsid w:val="60A87A87"/>
    <w:rsid w:val="60B3543E"/>
    <w:rsid w:val="60BC646D"/>
    <w:rsid w:val="60BD6710"/>
    <w:rsid w:val="60C27754"/>
    <w:rsid w:val="60C35D0E"/>
    <w:rsid w:val="60D407C7"/>
    <w:rsid w:val="60FD0443"/>
    <w:rsid w:val="61073070"/>
    <w:rsid w:val="610E7EA6"/>
    <w:rsid w:val="611A7247"/>
    <w:rsid w:val="61276441"/>
    <w:rsid w:val="61442516"/>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6544F2"/>
    <w:rsid w:val="628A2C2A"/>
    <w:rsid w:val="629F3FB9"/>
    <w:rsid w:val="62B70461"/>
    <w:rsid w:val="62BB72A4"/>
    <w:rsid w:val="62C03E1E"/>
    <w:rsid w:val="62C7694D"/>
    <w:rsid w:val="62CD4BC4"/>
    <w:rsid w:val="62CF7607"/>
    <w:rsid w:val="62D61AB9"/>
    <w:rsid w:val="62EC248C"/>
    <w:rsid w:val="62F51D1A"/>
    <w:rsid w:val="62FA6F41"/>
    <w:rsid w:val="6300421A"/>
    <w:rsid w:val="6311467A"/>
    <w:rsid w:val="6329551F"/>
    <w:rsid w:val="63316ACA"/>
    <w:rsid w:val="63447C56"/>
    <w:rsid w:val="63506F50"/>
    <w:rsid w:val="63624ED5"/>
    <w:rsid w:val="63801301"/>
    <w:rsid w:val="63A40D14"/>
    <w:rsid w:val="63A7125C"/>
    <w:rsid w:val="63C06930"/>
    <w:rsid w:val="63ED29F1"/>
    <w:rsid w:val="63F01742"/>
    <w:rsid w:val="63F54DB7"/>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807ADF"/>
    <w:rsid w:val="66A43896"/>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791BED"/>
    <w:rsid w:val="68963488"/>
    <w:rsid w:val="689A0C6D"/>
    <w:rsid w:val="68A0108F"/>
    <w:rsid w:val="68A815DC"/>
    <w:rsid w:val="68BC5088"/>
    <w:rsid w:val="68C978CC"/>
    <w:rsid w:val="68E85E7D"/>
    <w:rsid w:val="691703AD"/>
    <w:rsid w:val="691C1682"/>
    <w:rsid w:val="69231328"/>
    <w:rsid w:val="69280ED7"/>
    <w:rsid w:val="692F7608"/>
    <w:rsid w:val="69455986"/>
    <w:rsid w:val="695157D0"/>
    <w:rsid w:val="695452C0"/>
    <w:rsid w:val="69594684"/>
    <w:rsid w:val="697B284D"/>
    <w:rsid w:val="69C10014"/>
    <w:rsid w:val="69CF348D"/>
    <w:rsid w:val="69E93367"/>
    <w:rsid w:val="69F50773"/>
    <w:rsid w:val="6A040A94"/>
    <w:rsid w:val="6A170B6B"/>
    <w:rsid w:val="6A2026D5"/>
    <w:rsid w:val="6A246634"/>
    <w:rsid w:val="6A301889"/>
    <w:rsid w:val="6A73385B"/>
    <w:rsid w:val="6A8B7AFD"/>
    <w:rsid w:val="6AA84F8A"/>
    <w:rsid w:val="6ABE50E7"/>
    <w:rsid w:val="6AE461D0"/>
    <w:rsid w:val="6B1D234E"/>
    <w:rsid w:val="6B1F11CF"/>
    <w:rsid w:val="6B2F38EF"/>
    <w:rsid w:val="6B4355EC"/>
    <w:rsid w:val="6B462113"/>
    <w:rsid w:val="6B534CD8"/>
    <w:rsid w:val="6B607F4C"/>
    <w:rsid w:val="6B6B121E"/>
    <w:rsid w:val="6B7D7F4A"/>
    <w:rsid w:val="6B8F37C2"/>
    <w:rsid w:val="6BA37E39"/>
    <w:rsid w:val="6BC8789F"/>
    <w:rsid w:val="6C00755B"/>
    <w:rsid w:val="6C0E79A8"/>
    <w:rsid w:val="6C1915BD"/>
    <w:rsid w:val="6C2B055A"/>
    <w:rsid w:val="6C38333A"/>
    <w:rsid w:val="6C3A69EF"/>
    <w:rsid w:val="6C3B20B3"/>
    <w:rsid w:val="6C3C459F"/>
    <w:rsid w:val="6C417D7E"/>
    <w:rsid w:val="6C465F32"/>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1750D"/>
    <w:rsid w:val="6D07276D"/>
    <w:rsid w:val="6D0B289D"/>
    <w:rsid w:val="6D15786D"/>
    <w:rsid w:val="6D406845"/>
    <w:rsid w:val="6D4F64CA"/>
    <w:rsid w:val="6D5E3EF9"/>
    <w:rsid w:val="6D761CA9"/>
    <w:rsid w:val="6D7F3ABA"/>
    <w:rsid w:val="6D8B6DD7"/>
    <w:rsid w:val="6D8F4E95"/>
    <w:rsid w:val="6D9B2CA9"/>
    <w:rsid w:val="6DB36A59"/>
    <w:rsid w:val="6DC9002B"/>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D55A4"/>
    <w:rsid w:val="70402C26"/>
    <w:rsid w:val="70492FFA"/>
    <w:rsid w:val="70A46B2D"/>
    <w:rsid w:val="70AE175A"/>
    <w:rsid w:val="70BD374B"/>
    <w:rsid w:val="70C14D2F"/>
    <w:rsid w:val="70D6480D"/>
    <w:rsid w:val="70E92792"/>
    <w:rsid w:val="70EF6902"/>
    <w:rsid w:val="70F230C7"/>
    <w:rsid w:val="70FC24C5"/>
    <w:rsid w:val="71074646"/>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9F1634"/>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882D05"/>
    <w:rsid w:val="77A25449"/>
    <w:rsid w:val="77B46057"/>
    <w:rsid w:val="77C4108F"/>
    <w:rsid w:val="77CA2962"/>
    <w:rsid w:val="77FA52A1"/>
    <w:rsid w:val="77FC3BB2"/>
    <w:rsid w:val="780B56E4"/>
    <w:rsid w:val="78340796"/>
    <w:rsid w:val="785C19B9"/>
    <w:rsid w:val="785D57F7"/>
    <w:rsid w:val="78634874"/>
    <w:rsid w:val="788B412F"/>
    <w:rsid w:val="78971436"/>
    <w:rsid w:val="78A2537A"/>
    <w:rsid w:val="78A73FCB"/>
    <w:rsid w:val="78AD0549"/>
    <w:rsid w:val="78B62CB7"/>
    <w:rsid w:val="78C23496"/>
    <w:rsid w:val="78C338C8"/>
    <w:rsid w:val="78C92247"/>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705BF"/>
    <w:rsid w:val="7BE82BA0"/>
    <w:rsid w:val="7BEA7F65"/>
    <w:rsid w:val="7BF77D41"/>
    <w:rsid w:val="7C0C42F3"/>
    <w:rsid w:val="7C0D4B58"/>
    <w:rsid w:val="7C120DEF"/>
    <w:rsid w:val="7C1A5F8F"/>
    <w:rsid w:val="7C356B8E"/>
    <w:rsid w:val="7C4317EC"/>
    <w:rsid w:val="7C49661E"/>
    <w:rsid w:val="7C715DD6"/>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39D6"/>
    <w:rsid w:val="7ED764DC"/>
    <w:rsid w:val="7EE53ECB"/>
    <w:rsid w:val="7EF26CB5"/>
    <w:rsid w:val="7EF27F29"/>
    <w:rsid w:val="7EFF7B93"/>
    <w:rsid w:val="7F0B5E3F"/>
    <w:rsid w:val="7F152EE5"/>
    <w:rsid w:val="7F173C77"/>
    <w:rsid w:val="7F2E23E3"/>
    <w:rsid w:val="7F34107C"/>
    <w:rsid w:val="7F45772D"/>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160"/>
    <w:qFormat/>
    <w:uiPriority w:val="0"/>
    <w:pPr>
      <w:keepNext/>
      <w:keepLines/>
      <w:spacing w:before="260" w:after="260" w:line="413" w:lineRule="auto"/>
      <w:outlineLvl w:val="2"/>
    </w:pPr>
    <w:rPr>
      <w:b/>
      <w:bCs/>
      <w:sz w:val="32"/>
      <w:szCs w:val="32"/>
    </w:rPr>
  </w:style>
  <w:style w:type="paragraph" w:styleId="5">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7"/>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7"/>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7"/>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7"/>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rFonts w:ascii="Times New Roman" w:hAnsi="Times New Roman" w:eastAsia="宋体"/>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7"/>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6"/>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5"/>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4"/>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 w:type="character" w:customStyle="1" w:styleId="198">
    <w:name w:val="font71"/>
    <w:basedOn w:val="55"/>
    <w:qFormat/>
    <w:uiPriority w:val="0"/>
    <w:rPr>
      <w:rFonts w:hint="eastAsia" w:ascii="微软雅黑" w:hAnsi="微软雅黑" w:eastAsia="微软雅黑" w:cs="微软雅黑"/>
      <w:color w:val="000000"/>
      <w:sz w:val="18"/>
      <w:szCs w:val="18"/>
      <w:u w:val="none"/>
    </w:rPr>
  </w:style>
  <w:style w:type="character" w:customStyle="1" w:styleId="199">
    <w:name w:val="font161"/>
    <w:basedOn w:val="5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20</Pages>
  <Words>7550</Words>
  <Characters>7944</Characters>
  <Lines>298</Lines>
  <Paragraphs>84</Paragraphs>
  <TotalTime>29</TotalTime>
  <ScaleCrop>false</ScaleCrop>
  <LinksUpToDate>false</LinksUpToDate>
  <CharactersWithSpaces>8644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无心人</cp:lastModifiedBy>
  <cp:lastPrinted>2025-04-22T09:19:00Z</cp:lastPrinted>
  <dcterms:modified xsi:type="dcterms:W3CDTF">2026-06-11T09:20:27Z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AC479C69C62146869CDFCA6A248C97BC_13</vt:lpwstr>
  </property>
  <property fmtid="{D5CDD505-2E9C-101B-9397-08002B2CF9AE}" pid="13" name="KSOTemplateDocerSaveRecord">
    <vt:lpwstr>eyJoZGlkIjoiYjI0M2Y2ZWVhYjQ0YmI4NjQ4ZjNhYzhmYjE2MjllMTkiLCJ1c2VySWQiOiIzNDkxMzkxODgifQ==</vt:lpwstr>
  </property>
</Properties>
</file>